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74" w:rsidRDefault="00D62E70" w:rsidP="007E7374">
      <w:pPr>
        <w:jc w:val="center"/>
        <w:rPr>
          <w:sz w:val="20"/>
          <w:szCs w:val="20"/>
        </w:rPr>
      </w:pPr>
      <w:r>
        <w:rPr>
          <w:b/>
          <w:sz w:val="20"/>
          <w:szCs w:val="20"/>
          <w:u w:val="single"/>
        </w:rPr>
        <w:t>BÍLKOVINY</w:t>
      </w:r>
    </w:p>
    <w:p w:rsidR="007E7374" w:rsidRDefault="008A0C14" w:rsidP="007E737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A0C1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4.45pt;margin-top:76.65pt;width:444.75pt;height:90.75pt;z-index:251659264;mso-position-horizontal-relative:text;mso-position-vertical-relative:text">
            <v:imagedata r:id="rId7" o:title=""/>
            <w10:wrap type="square"/>
          </v:shape>
          <o:OLEObject Type="Embed" ProgID="ISISServer" ShapeID="_x0000_s1031" DrawAspect="Content" ObjectID="_1661945226" r:id="rId8"/>
        </w:pict>
      </w:r>
      <w:r w:rsidR="007E7374">
        <w:rPr>
          <w:rFonts w:ascii="Times New Roman" w:hAnsi="Times New Roman" w:cs="Times New Roman"/>
          <w:sz w:val="20"/>
          <w:szCs w:val="20"/>
        </w:rPr>
        <w:t xml:space="preserve">Makromolekulární přírodní látky vystavěné z mnoha molekul aminokyselin (&gt;100), které jsou spojeny typickou </w:t>
      </w:r>
      <w:r w:rsidR="007E7374">
        <w:rPr>
          <w:rFonts w:ascii="Times New Roman" w:hAnsi="Times New Roman" w:cs="Times New Roman"/>
          <w:b/>
          <w:sz w:val="20"/>
          <w:szCs w:val="20"/>
        </w:rPr>
        <w:t>peptidovou vazbou</w:t>
      </w:r>
      <w:r w:rsidR="007E7374">
        <w:rPr>
          <w:rFonts w:ascii="Times New Roman" w:hAnsi="Times New Roman" w:cs="Times New Roman"/>
          <w:sz w:val="20"/>
          <w:szCs w:val="20"/>
        </w:rPr>
        <w:t>. Peptidová vazba vzniká kondenzací, při které je nabídnuta OH</w:t>
      </w:r>
      <w:r w:rsidR="007E7374">
        <w:rPr>
          <w:rFonts w:ascii="Times New Roman" w:hAnsi="Times New Roman" w:cs="Times New Roman"/>
          <w:sz w:val="20"/>
          <w:szCs w:val="20"/>
          <w:vertAlign w:val="superscript"/>
        </w:rPr>
        <w:t>‾</w:t>
      </w:r>
      <w:r w:rsidR="007E7374">
        <w:rPr>
          <w:rFonts w:ascii="Times New Roman" w:hAnsi="Times New Roman" w:cs="Times New Roman"/>
          <w:sz w:val="20"/>
          <w:szCs w:val="20"/>
        </w:rPr>
        <w:t xml:space="preserve"> skupina z karboxylové skupiny jedné aminokyseliny a H</w:t>
      </w:r>
      <w:r w:rsidR="007E7374">
        <w:rPr>
          <w:rFonts w:ascii="Times New Roman" w:hAnsi="Times New Roman" w:cs="Times New Roman"/>
          <w:sz w:val="20"/>
          <w:szCs w:val="20"/>
          <w:vertAlign w:val="superscript"/>
        </w:rPr>
        <w:t>+</w:t>
      </w:r>
      <w:r w:rsidR="007E7374">
        <w:rPr>
          <w:rFonts w:ascii="Times New Roman" w:hAnsi="Times New Roman" w:cs="Times New Roman"/>
          <w:sz w:val="20"/>
          <w:szCs w:val="20"/>
        </w:rPr>
        <w:t xml:space="preserve"> z aminoskupiny aminokyseliny druhé. Podle toho jakou charakteristickou skupinou končí daný peptid (bílkovina) můžeme rozlišit peptid či bílkovinu s C-, respektive N-koncem. </w:t>
      </w:r>
    </w:p>
    <w:p w:rsidR="007E7374" w:rsidRDefault="007E7374" w:rsidP="00A0684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0684F" w:rsidRDefault="00BF1DF7" w:rsidP="00A0684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Živočichové neumí bílkoviny biosyntetizovat a tak je musí přijímat v potravě. Tyto látky jsou metabolizovány v tělech na jednotlivé aminokyseliny, které jsou pak využity k výstavbě pro tělo specifických bílkovin. Rostlinné organismy jsou naopak přizpůsobeny pro biosyntézu bílkovin </w:t>
      </w:r>
      <w:r w:rsidR="00F233B3">
        <w:rPr>
          <w:rFonts w:ascii="Times New Roman" w:hAnsi="Times New Roman" w:cs="Times New Roman"/>
          <w:sz w:val="20"/>
          <w:szCs w:val="20"/>
        </w:rPr>
        <w:t>z anorganického dusíku.</w:t>
      </w:r>
    </w:p>
    <w:p w:rsidR="00F233B3" w:rsidRDefault="008B0C7E" w:rsidP="00A0684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4748530</wp:posOffset>
            </wp:positionH>
            <wp:positionV relativeFrom="paragraph">
              <wp:posOffset>158750</wp:posOffset>
            </wp:positionV>
            <wp:extent cx="97155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176" y="21418"/>
                <wp:lineTo x="21176" y="0"/>
                <wp:lineTo x="0" y="0"/>
              </wp:wrapPolygon>
            </wp:wrapTight>
            <wp:docPr id="4" name="Obrázek 4" descr="Soubor:Sicklece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oubor:Sicklecell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33B3">
        <w:rPr>
          <w:rFonts w:ascii="Times New Roman" w:hAnsi="Times New Roman" w:cs="Times New Roman"/>
          <w:i/>
          <w:sz w:val="20"/>
          <w:szCs w:val="20"/>
          <w:u w:val="single"/>
        </w:rPr>
        <w:t>Struktura bílkovin</w:t>
      </w:r>
    </w:p>
    <w:p w:rsidR="00F233B3" w:rsidRDefault="00F233B3" w:rsidP="00A0684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Struktura bílkovin je obecně velmi složitá záležitost. U těchto látek rozeznáváme strukturu </w:t>
      </w:r>
      <w:r>
        <w:rPr>
          <w:rFonts w:ascii="Times New Roman" w:hAnsi="Times New Roman" w:cs="Times New Roman"/>
          <w:b/>
          <w:sz w:val="20"/>
          <w:szCs w:val="20"/>
        </w:rPr>
        <w:t>primární, sekundární, terciární a kvartérní</w:t>
      </w:r>
      <w:r>
        <w:rPr>
          <w:rFonts w:ascii="Times New Roman" w:hAnsi="Times New Roman" w:cs="Times New Roman"/>
          <w:sz w:val="20"/>
          <w:szCs w:val="20"/>
        </w:rPr>
        <w:t xml:space="preserve">. Primární struktura je dána vlastním pořadím aminokyselin, které je dáno geneticky. Je zřejmé, že některé závažné choroby mohou být způsobeny záměnou, či vynecháním aminokyseliny v bílkovinném řetězci (srpkovitá anémie je způsobena špatným přepisem genetické informace pro hemoglobin, v </w:t>
      </w:r>
      <w:r>
        <w:rPr>
          <w:rFonts w:ascii="Symbol" w:hAnsi="Symbol" w:cs="Times New Roman"/>
          <w:sz w:val="20"/>
          <w:szCs w:val="20"/>
        </w:rPr>
        <w:t></w:t>
      </w:r>
      <w:r>
        <w:rPr>
          <w:rFonts w:ascii="Times New Roman" w:hAnsi="Times New Roman" w:cs="Times New Roman"/>
          <w:sz w:val="20"/>
          <w:szCs w:val="20"/>
        </w:rPr>
        <w:t xml:space="preserve"> bílkovinném řetězci je záměna valin – glutamová kyselina).</w:t>
      </w:r>
    </w:p>
    <w:p w:rsidR="008B0C7E" w:rsidRDefault="008B0C7E" w:rsidP="00E32DA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i/>
          <w:sz w:val="18"/>
          <w:szCs w:val="18"/>
        </w:rPr>
        <w:t>Obr.1.: Srpkovitá anémie</w:t>
      </w:r>
      <w:r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</w:p>
    <w:p w:rsidR="008B0C7E" w:rsidRDefault="008B0C7E" w:rsidP="00E32DA8">
      <w:pPr>
        <w:jc w:val="both"/>
        <w:rPr>
          <w:rFonts w:ascii="Times New Roman" w:hAnsi="Times New Roman" w:cs="Times New Roman"/>
          <w:sz w:val="20"/>
          <w:szCs w:val="20"/>
        </w:rPr>
      </w:pPr>
      <w:r w:rsidRPr="008B0C7E">
        <w:rPr>
          <w:rFonts w:ascii="Times New Roman" w:hAnsi="Times New Roman" w:cs="Times New Roman"/>
          <w:sz w:val="20"/>
          <w:szCs w:val="20"/>
        </w:rPr>
        <w:t xml:space="preserve">Geometrické uspořádání polypeptidového řetězce nám udává </w:t>
      </w:r>
      <w:r>
        <w:rPr>
          <w:rFonts w:ascii="Times New Roman" w:hAnsi="Times New Roman" w:cs="Times New Roman"/>
          <w:sz w:val="20"/>
          <w:szCs w:val="20"/>
        </w:rPr>
        <w:t>sekundární struktura. V tomto případě jsou možné dvě uspořádání v prostoru, a to:</w:t>
      </w:r>
    </w:p>
    <w:p w:rsidR="000864C2" w:rsidRDefault="00772F6D" w:rsidP="00E32DA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2995295</wp:posOffset>
            </wp:positionH>
            <wp:positionV relativeFrom="paragraph">
              <wp:posOffset>168275</wp:posOffset>
            </wp:positionV>
            <wp:extent cx="2524125" cy="2085340"/>
            <wp:effectExtent l="0" t="0" r="9525" b="0"/>
            <wp:wrapTight wrapText="bothSides">
              <wp:wrapPolygon edited="0">
                <wp:start x="0" y="0"/>
                <wp:lineTo x="0" y="21311"/>
                <wp:lineTo x="21518" y="21311"/>
                <wp:lineTo x="21518" y="0"/>
                <wp:lineTo x="0" y="0"/>
              </wp:wrapPolygon>
            </wp:wrapTight>
            <wp:docPr id="6" name="Obrázek 6" descr="http://swift.cmbi.ru.nl/gv/students/mtom/hel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swift.cmbi.ru.nl/gv/students/mtom/heli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08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64C2">
        <w:rPr>
          <w:rFonts w:ascii="Times New Roman" w:hAnsi="Times New Roman" w:cs="Times New Roman"/>
          <w:sz w:val="20"/>
          <w:szCs w:val="20"/>
        </w:rPr>
        <w:t xml:space="preserve">a) skládaný list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b) pravotočivá šroubovice (</w:t>
      </w:r>
      <w:r>
        <w:rPr>
          <w:rFonts w:ascii="Symbol" w:hAnsi="Symbol" w:cs="Times New Roman"/>
          <w:sz w:val="20"/>
          <w:szCs w:val="20"/>
        </w:rPr>
        <w:t></w:t>
      </w:r>
      <w:r>
        <w:rPr>
          <w:rFonts w:ascii="Times New Roman" w:hAnsi="Times New Roman" w:cs="Times New Roman"/>
          <w:sz w:val="20"/>
          <w:szCs w:val="20"/>
        </w:rPr>
        <w:t xml:space="preserve"> - helix)</w:t>
      </w:r>
    </w:p>
    <w:p w:rsidR="000864C2" w:rsidRPr="008B0C7E" w:rsidRDefault="00772F6D" w:rsidP="00E32DA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2584800" cy="1857600"/>
            <wp:effectExtent l="0" t="0" r="6350" b="0"/>
            <wp:wrapTight wrapText="bothSides">
              <wp:wrapPolygon edited="0">
                <wp:start x="0" y="0"/>
                <wp:lineTo x="0" y="21268"/>
                <wp:lineTo x="21494" y="21268"/>
                <wp:lineTo x="21494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-6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800" cy="18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0C7E" w:rsidRDefault="008B0C7E" w:rsidP="00E32DA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8B0C7E" w:rsidRDefault="008B0C7E" w:rsidP="00E32DA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8B0C7E" w:rsidRDefault="008B0C7E" w:rsidP="00E32DA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8B0C7E" w:rsidRDefault="008B0C7E" w:rsidP="00E32DA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8B0C7E" w:rsidRDefault="008B0C7E" w:rsidP="00E32DA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8B0C7E" w:rsidRDefault="008B0C7E" w:rsidP="00E32DA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8B0C7E" w:rsidRPr="007851E7" w:rsidRDefault="005840C2" w:rsidP="005840C2">
      <w:pPr>
        <w:jc w:val="both"/>
        <w:rPr>
          <w:rFonts w:ascii="Times New Roman" w:hAnsi="Times New Roman" w:cs="Times New Roman"/>
          <w:i/>
          <w:sz w:val="18"/>
          <w:szCs w:val="18"/>
          <w:vertAlign w:val="superscript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="00772F6D">
        <w:rPr>
          <w:rFonts w:ascii="Times New Roman" w:hAnsi="Times New Roman" w:cs="Times New Roman"/>
          <w:i/>
          <w:sz w:val="18"/>
          <w:szCs w:val="18"/>
        </w:rPr>
        <w:t>Obr. 2.: Skládaný list (beta sheet)</w:t>
      </w:r>
      <w:r w:rsidR="00772F6D"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</w:t>
      </w:r>
      <w:r w:rsidR="00772F6D">
        <w:rPr>
          <w:rFonts w:ascii="Times New Roman" w:hAnsi="Times New Roman" w:cs="Times New Roman"/>
          <w:i/>
          <w:sz w:val="18"/>
          <w:szCs w:val="18"/>
        </w:rPr>
        <w:t xml:space="preserve">Obr. 3.: </w:t>
      </w:r>
      <w:r w:rsidR="00772F6D" w:rsidRPr="00772F6D">
        <w:rPr>
          <w:rFonts w:ascii="Times New Roman" w:hAnsi="Times New Roman" w:cs="Times New Roman"/>
          <w:i/>
          <w:sz w:val="18"/>
          <w:szCs w:val="18"/>
        </w:rPr>
        <w:t>Pravotočivá šroubovice (</w:t>
      </w:r>
      <w:r w:rsidR="00772F6D" w:rsidRPr="00772F6D">
        <w:rPr>
          <w:rFonts w:ascii="Symbol" w:hAnsi="Symbol" w:cs="Times New Roman"/>
          <w:i/>
          <w:sz w:val="18"/>
          <w:szCs w:val="18"/>
        </w:rPr>
        <w:t></w:t>
      </w:r>
      <w:r w:rsidR="007851E7">
        <w:rPr>
          <w:rFonts w:ascii="Times New Roman" w:hAnsi="Times New Roman" w:cs="Times New Roman"/>
          <w:i/>
          <w:sz w:val="18"/>
          <w:szCs w:val="18"/>
        </w:rPr>
        <w:t xml:space="preserve"> - helix)</w:t>
      </w:r>
      <w:r w:rsidR="007851E7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</w:p>
    <w:p w:rsidR="00772F6D" w:rsidRPr="00772F6D" w:rsidRDefault="00772F6D" w:rsidP="00E32DA8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B0C7E" w:rsidRDefault="005840C2" w:rsidP="005840C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3573780</wp:posOffset>
            </wp:positionH>
            <wp:positionV relativeFrom="paragraph">
              <wp:posOffset>20320</wp:posOffset>
            </wp:positionV>
            <wp:extent cx="2205355" cy="1992630"/>
            <wp:effectExtent l="0" t="0" r="4445" b="7620"/>
            <wp:wrapTight wrapText="bothSides">
              <wp:wrapPolygon edited="0">
                <wp:start x="0" y="0"/>
                <wp:lineTo x="0" y="21476"/>
                <wp:lineTo x="21457" y="21476"/>
                <wp:lineTo x="21457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5_Image85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355" cy="199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51E7">
        <w:rPr>
          <w:rFonts w:ascii="Times New Roman" w:hAnsi="Times New Roman" w:cs="Times New Roman"/>
          <w:sz w:val="20"/>
          <w:szCs w:val="20"/>
        </w:rPr>
        <w:t xml:space="preserve">Terciární strukturou rozumíme uspořádání sekundárních struktur do závěrečného prostorového uspořádání peptidu. Dle tvaru, jaký peptid zaujímá, rozeznáváme peptidy </w:t>
      </w:r>
      <w:r w:rsidR="007851E7">
        <w:rPr>
          <w:rFonts w:ascii="Times New Roman" w:hAnsi="Times New Roman" w:cs="Times New Roman"/>
          <w:b/>
          <w:sz w:val="20"/>
          <w:szCs w:val="20"/>
        </w:rPr>
        <w:t xml:space="preserve">fibrilární </w:t>
      </w:r>
      <w:r w:rsidR="007851E7">
        <w:rPr>
          <w:rFonts w:ascii="Times New Roman" w:hAnsi="Times New Roman" w:cs="Times New Roman"/>
          <w:sz w:val="20"/>
          <w:szCs w:val="20"/>
        </w:rPr>
        <w:t>a</w:t>
      </w:r>
      <w:r w:rsidR="007851E7">
        <w:rPr>
          <w:rFonts w:ascii="Times New Roman" w:hAnsi="Times New Roman" w:cs="Times New Roman"/>
          <w:b/>
          <w:sz w:val="20"/>
          <w:szCs w:val="20"/>
        </w:rPr>
        <w:t xml:space="preserve"> globulární</w:t>
      </w:r>
      <w:r w:rsidR="007851E7">
        <w:rPr>
          <w:rFonts w:ascii="Times New Roman" w:hAnsi="Times New Roman" w:cs="Times New Roman"/>
          <w:sz w:val="20"/>
          <w:szCs w:val="20"/>
        </w:rPr>
        <w:t>. Mají tedy tvar vláknitý respektive klubkovitý. V těchto strukturách se objev</w:t>
      </w:r>
      <w:r>
        <w:rPr>
          <w:rFonts w:ascii="Times New Roman" w:hAnsi="Times New Roman" w:cs="Times New Roman"/>
          <w:sz w:val="20"/>
          <w:szCs w:val="20"/>
        </w:rPr>
        <w:t>ují velmi významné vazby, stabilizující příslušné prostorové uspořádání: iontové vazby, vodíkové vazby, disulfidové vazby, van der Waalsovy interakce.</w:t>
      </w:r>
    </w:p>
    <w:p w:rsidR="005840C2" w:rsidRDefault="005840C2" w:rsidP="00E32DA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Složitější bílkoviny jsou složeny z několika podbílkovinných jednotek (polypeptidových řetězců). Jejich uspořádání v prostoru je dáno kvartérní strukturou. Příkladem takovéto bílkoviny může být hemoglobin obsahující část bílkovinou i část nebílkovin</w:t>
      </w:r>
      <w:r w:rsidR="00290E30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ou (protoporfyrin-IX-Fe).</w:t>
      </w:r>
      <w:r w:rsidR="00CB5DA0">
        <w:rPr>
          <w:rFonts w:ascii="Times New Roman" w:hAnsi="Times New Roman" w:cs="Times New Roman"/>
          <w:sz w:val="20"/>
          <w:szCs w:val="20"/>
        </w:rPr>
        <w:tab/>
        <w:t xml:space="preserve">  </w:t>
      </w:r>
    </w:p>
    <w:p w:rsidR="00CB5DA0" w:rsidRDefault="00FF513B" w:rsidP="006117AC">
      <w:pPr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</w:t>
      </w:r>
      <w:r w:rsidR="006117AC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Obr. 4.: Přitažlivé </w:t>
      </w:r>
      <w:r w:rsidRPr="00290E30">
        <w:rPr>
          <w:rFonts w:ascii="Times New Roman" w:hAnsi="Times New Roman" w:cs="Times New Roman"/>
          <w:i/>
          <w:sz w:val="18"/>
          <w:szCs w:val="18"/>
        </w:rPr>
        <w:t>interakce</w:t>
      </w:r>
      <w:r w:rsidR="00290E30">
        <w:rPr>
          <w:rFonts w:ascii="Times New Roman" w:hAnsi="Times New Roman" w:cs="Times New Roman"/>
          <w:i/>
          <w:sz w:val="18"/>
          <w:szCs w:val="18"/>
          <w:vertAlign w:val="superscript"/>
        </w:rPr>
        <w:t>4</w:t>
      </w:r>
      <w:r w:rsidR="00290E30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290E30">
        <w:rPr>
          <w:rFonts w:ascii="Times New Roman" w:hAnsi="Times New Roman" w:cs="Times New Roman"/>
          <w:i/>
          <w:sz w:val="20"/>
          <w:szCs w:val="20"/>
          <w:u w:val="single"/>
        </w:rPr>
        <w:t>Rozdělení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 bílkovin</w:t>
      </w:r>
    </w:p>
    <w:p w:rsidR="00FF513B" w:rsidRDefault="00FF513B" w:rsidP="00E32DA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Fibrilární bílkoviny:</w:t>
      </w:r>
      <w:r>
        <w:rPr>
          <w:rFonts w:ascii="Times New Roman" w:hAnsi="Times New Roman" w:cs="Times New Roman"/>
          <w:sz w:val="20"/>
          <w:szCs w:val="20"/>
        </w:rPr>
        <w:t xml:space="preserve"> bílkoviny tvaru „vlákna“. Zástupci mohou být například </w:t>
      </w:r>
      <w:r>
        <w:rPr>
          <w:rFonts w:ascii="Times New Roman" w:hAnsi="Times New Roman" w:cs="Times New Roman"/>
          <w:b/>
          <w:sz w:val="20"/>
          <w:szCs w:val="20"/>
        </w:rPr>
        <w:t>kolagen</w:t>
      </w:r>
      <w:r>
        <w:rPr>
          <w:rFonts w:ascii="Times New Roman" w:hAnsi="Times New Roman" w:cs="Times New Roman"/>
          <w:sz w:val="20"/>
          <w:szCs w:val="20"/>
        </w:rPr>
        <w:t xml:space="preserve">, což je ve vodě nerozpustná bílkovina, která je základní stavební částí pojivových tkání. </w:t>
      </w:r>
      <w:r>
        <w:rPr>
          <w:rFonts w:ascii="Times New Roman" w:hAnsi="Times New Roman" w:cs="Times New Roman"/>
          <w:b/>
          <w:sz w:val="20"/>
          <w:szCs w:val="20"/>
        </w:rPr>
        <w:t>Keratin</w:t>
      </w:r>
      <w:r>
        <w:rPr>
          <w:rFonts w:ascii="Times New Roman" w:hAnsi="Times New Roman" w:cs="Times New Roman"/>
          <w:sz w:val="20"/>
          <w:szCs w:val="20"/>
        </w:rPr>
        <w:t xml:space="preserve"> – opět ve vodě nerozpustná fibrilární bílkovina</w:t>
      </w:r>
      <w:r w:rsidR="001F38D8">
        <w:rPr>
          <w:rFonts w:ascii="Times New Roman" w:hAnsi="Times New Roman" w:cs="Times New Roman"/>
          <w:sz w:val="20"/>
          <w:szCs w:val="20"/>
        </w:rPr>
        <w:t xml:space="preserve"> nacházející se ve vlasech, chlupech, nehtech.</w:t>
      </w:r>
    </w:p>
    <w:p w:rsidR="001F38D8" w:rsidRDefault="001F38D8" w:rsidP="00E32DA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Globulární bílkoviny: </w:t>
      </w:r>
      <w:r>
        <w:rPr>
          <w:rFonts w:ascii="Times New Roman" w:hAnsi="Times New Roman" w:cs="Times New Roman"/>
          <w:sz w:val="20"/>
          <w:szCs w:val="20"/>
        </w:rPr>
        <w:t>bílkoviny tvaru „klubka“. Bílkoviny tohoto typu jsou látky rozpustné ve vodě, respektive v roztocích solí. Mohou se nalézat ve všech tkáních organismu a mají své příslušné funkce. Např. katalytickou – enzymy, imunitní – imunoglobuliny.</w:t>
      </w:r>
    </w:p>
    <w:p w:rsidR="001F38D8" w:rsidRDefault="001F38D8" w:rsidP="00E32DA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Metalloproteiny:</w:t>
      </w:r>
      <w:r>
        <w:rPr>
          <w:rFonts w:ascii="Times New Roman" w:hAnsi="Times New Roman" w:cs="Times New Roman"/>
          <w:sz w:val="20"/>
          <w:szCs w:val="20"/>
        </w:rPr>
        <w:t xml:space="preserve"> bílkoviny obsahující ve svých makromolekulách přechodný kov. Slouží především k přenosu (transferu). </w:t>
      </w:r>
      <w:r>
        <w:rPr>
          <w:rFonts w:ascii="Times New Roman" w:hAnsi="Times New Roman" w:cs="Times New Roman"/>
          <w:b/>
          <w:sz w:val="20"/>
          <w:szCs w:val="20"/>
        </w:rPr>
        <w:t>Ferritin</w:t>
      </w:r>
      <w:r>
        <w:rPr>
          <w:rFonts w:ascii="Times New Roman" w:hAnsi="Times New Roman" w:cs="Times New Roman"/>
          <w:sz w:val="20"/>
          <w:szCs w:val="20"/>
        </w:rPr>
        <w:t xml:space="preserve"> – transfer Fe.</w:t>
      </w:r>
    </w:p>
    <w:p w:rsidR="001F38D8" w:rsidRDefault="001F38D8" w:rsidP="00E32DA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Hemoproteiny: </w:t>
      </w:r>
      <w:r>
        <w:rPr>
          <w:rFonts w:ascii="Times New Roman" w:hAnsi="Times New Roman" w:cs="Times New Roman"/>
          <w:sz w:val="20"/>
          <w:szCs w:val="20"/>
        </w:rPr>
        <w:t>např. hemoglobin. Tyto proteiny obsahují ve svých molekulách HEM.</w:t>
      </w:r>
    </w:p>
    <w:p w:rsidR="001F38D8" w:rsidRPr="006117AC" w:rsidRDefault="001F38D8" w:rsidP="00E32DA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C67F6A">
        <w:rPr>
          <w:rFonts w:ascii="Times New Roman" w:hAnsi="Times New Roman" w:cs="Times New Roman"/>
          <w:b/>
          <w:sz w:val="20"/>
          <w:szCs w:val="20"/>
        </w:rPr>
        <w:t xml:space="preserve">Fosfoproteiny: </w:t>
      </w:r>
      <w:r w:rsidR="006117AC">
        <w:rPr>
          <w:rFonts w:ascii="Times New Roman" w:hAnsi="Times New Roman" w:cs="Times New Roman"/>
          <w:sz w:val="20"/>
          <w:szCs w:val="20"/>
        </w:rPr>
        <w:t xml:space="preserve">Významnou složkou těchto bílkovin jsou zbytky kyseliny </w:t>
      </w:r>
      <w:r w:rsidR="006117AC">
        <w:rPr>
          <w:rFonts w:ascii="Times New Roman" w:hAnsi="Times New Roman" w:cs="Times New Roman"/>
          <w:i/>
          <w:sz w:val="20"/>
          <w:szCs w:val="20"/>
        </w:rPr>
        <w:t>o</w:t>
      </w:r>
      <w:r w:rsidR="006117AC">
        <w:rPr>
          <w:rFonts w:ascii="Times New Roman" w:hAnsi="Times New Roman" w:cs="Times New Roman"/>
          <w:sz w:val="20"/>
          <w:szCs w:val="20"/>
        </w:rPr>
        <w:t>-fosforečné. Jsou zdrojem anorganického fosforu pro biosyntézu nukleových kyselin. Přítomny jsou například v mléce (kasein).</w:t>
      </w:r>
    </w:p>
    <w:p w:rsidR="00C67F6A" w:rsidRPr="006117AC" w:rsidRDefault="00C67F6A" w:rsidP="00E32DA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Glykoproteiny:</w:t>
      </w:r>
      <w:r w:rsidR="006117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158FA">
        <w:rPr>
          <w:rFonts w:ascii="Times New Roman" w:hAnsi="Times New Roman" w:cs="Times New Roman"/>
          <w:sz w:val="20"/>
          <w:szCs w:val="20"/>
        </w:rPr>
        <w:t>Bílkoviny s navázanou cukernou složkou. Podle toho jak dochází k vazbě cukerné složky rozeznáváme N-glykoproteiny, O-glykoproteiny, C-glykoproteiny.</w:t>
      </w:r>
    </w:p>
    <w:p w:rsidR="00C67F6A" w:rsidRPr="006158FA" w:rsidRDefault="00E26D5A" w:rsidP="00E32DA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1932940</wp:posOffset>
            </wp:positionH>
            <wp:positionV relativeFrom="paragraph">
              <wp:posOffset>422910</wp:posOffset>
            </wp:positionV>
            <wp:extent cx="1914525" cy="1687830"/>
            <wp:effectExtent l="0" t="0" r="9525" b="7620"/>
            <wp:wrapTight wrapText="bothSides">
              <wp:wrapPolygon edited="0">
                <wp:start x="0" y="0"/>
                <wp:lineTo x="0" y="21454"/>
                <wp:lineTo x="21493" y="21454"/>
                <wp:lineTo x="21493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moglobi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687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7F6A">
        <w:rPr>
          <w:rFonts w:ascii="Times New Roman" w:hAnsi="Times New Roman" w:cs="Times New Roman"/>
          <w:b/>
          <w:sz w:val="20"/>
          <w:szCs w:val="20"/>
        </w:rPr>
        <w:tab/>
        <w:t>Lipoproteiny:</w:t>
      </w:r>
      <w:r w:rsidR="006158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158FA">
        <w:rPr>
          <w:rFonts w:ascii="Times New Roman" w:hAnsi="Times New Roman" w:cs="Times New Roman"/>
          <w:sz w:val="20"/>
          <w:szCs w:val="20"/>
        </w:rPr>
        <w:t>Lipoproteiny se podílejí na stavbě buněčných membrán a jsou to bílkoviny, které mají lipidovou nebílkovinnou část.</w:t>
      </w:r>
    </w:p>
    <w:p w:rsidR="00FF513B" w:rsidRDefault="00FF513B" w:rsidP="00E32DA8">
      <w:pPr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FF513B" w:rsidRDefault="00FF513B" w:rsidP="00E32DA8">
      <w:pPr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FF513B" w:rsidRDefault="00FF513B" w:rsidP="00E32DA8">
      <w:pPr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FF513B" w:rsidRDefault="00FF513B" w:rsidP="00E32DA8">
      <w:pPr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FF513B" w:rsidRDefault="00FF513B" w:rsidP="00E32DA8">
      <w:pPr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FF513B" w:rsidRPr="00FF513B" w:rsidRDefault="00FF513B" w:rsidP="00E32DA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E26D5A" w:rsidRPr="00290E30" w:rsidRDefault="00E26D5A" w:rsidP="00E26D5A">
      <w:pPr>
        <w:ind w:left="283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Obr.5.: Kvartérní struktura hemoglobinu</w:t>
      </w:r>
      <w:r w:rsidR="00290E30">
        <w:rPr>
          <w:rFonts w:ascii="Times New Roman" w:hAnsi="Times New Roman" w:cs="Times New Roman"/>
          <w:i/>
          <w:sz w:val="18"/>
          <w:szCs w:val="18"/>
          <w:vertAlign w:val="superscript"/>
        </w:rPr>
        <w:t>5</w:t>
      </w:r>
    </w:p>
    <w:p w:rsidR="005840C2" w:rsidRDefault="005840C2" w:rsidP="00E32DA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8F76DA" w:rsidRDefault="008F76DA" w:rsidP="00E32DA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Literární zdroje:</w:t>
      </w:r>
    </w:p>
    <w:p w:rsidR="008F76DA" w:rsidRDefault="008F76DA" w:rsidP="00E32DA8">
      <w:pPr>
        <w:jc w:val="both"/>
        <w:rPr>
          <w:rFonts w:ascii="Times New Roman" w:hAnsi="Times New Roman" w:cs="Times New Roman"/>
          <w:sz w:val="18"/>
          <w:szCs w:val="18"/>
        </w:rPr>
      </w:pPr>
      <w:r w:rsidRPr="008F76DA">
        <w:rPr>
          <w:rFonts w:ascii="Times New Roman" w:hAnsi="Times New Roman" w:cs="Times New Roman"/>
          <w:sz w:val="18"/>
          <w:szCs w:val="18"/>
        </w:rPr>
        <w:t xml:space="preserve">1. AUTOR </w:t>
      </w:r>
      <w:r w:rsidR="00501642">
        <w:rPr>
          <w:rFonts w:ascii="Times New Roman" w:hAnsi="Times New Roman" w:cs="Times New Roman"/>
          <w:sz w:val="18"/>
          <w:szCs w:val="18"/>
        </w:rPr>
        <w:t>NEUVEDEN,</w:t>
      </w:r>
      <w:r w:rsidRPr="008F76DA">
        <w:rPr>
          <w:rFonts w:ascii="Times New Roman" w:hAnsi="Times New Roman" w:cs="Times New Roman"/>
          <w:sz w:val="18"/>
          <w:szCs w:val="18"/>
        </w:rPr>
        <w:t xml:space="preserve"> </w:t>
      </w:r>
      <w:r w:rsidRPr="008F76DA">
        <w:rPr>
          <w:rFonts w:ascii="Times New Roman" w:hAnsi="Times New Roman" w:cs="Times New Roman"/>
          <w:i/>
          <w:iCs/>
          <w:sz w:val="18"/>
          <w:szCs w:val="18"/>
        </w:rPr>
        <w:t>wikipedia.cz</w:t>
      </w:r>
      <w:r w:rsidRPr="008F76DA">
        <w:rPr>
          <w:rFonts w:ascii="Times New Roman" w:hAnsi="Times New Roman" w:cs="Times New Roman"/>
          <w:sz w:val="18"/>
          <w:szCs w:val="18"/>
        </w:rPr>
        <w:t xml:space="preserve"> [online]. [cit. 2.4.2013]. Dostupný na WWW: </w:t>
      </w:r>
      <w:r w:rsidRPr="00501642">
        <w:rPr>
          <w:rFonts w:ascii="Times New Roman" w:hAnsi="Times New Roman" w:cs="Times New Roman"/>
          <w:sz w:val="18"/>
          <w:szCs w:val="18"/>
        </w:rPr>
        <w:t>http://cs.wikipedia.org/wiki/Soubor:Sicklecells.jpg</w:t>
      </w:r>
    </w:p>
    <w:p w:rsidR="008F76DA" w:rsidRDefault="008F76DA" w:rsidP="00E32DA8">
      <w:pPr>
        <w:jc w:val="both"/>
        <w:rPr>
          <w:rFonts w:ascii="Times New Roman" w:hAnsi="Times New Roman" w:cs="Times New Roman"/>
          <w:sz w:val="18"/>
          <w:szCs w:val="18"/>
        </w:rPr>
      </w:pPr>
      <w:r w:rsidRPr="00501642">
        <w:rPr>
          <w:rFonts w:ascii="Times New Roman" w:hAnsi="Times New Roman" w:cs="Times New Roman"/>
          <w:sz w:val="18"/>
          <w:szCs w:val="18"/>
        </w:rPr>
        <w:t xml:space="preserve">2. </w:t>
      </w:r>
      <w:r w:rsidR="00501642">
        <w:rPr>
          <w:rFonts w:ascii="Times New Roman" w:hAnsi="Times New Roman" w:cs="Times New Roman"/>
          <w:sz w:val="18"/>
          <w:szCs w:val="18"/>
        </w:rPr>
        <w:t>AUTOR NEUVEDEN,</w:t>
      </w:r>
      <w:r w:rsidRPr="00501642">
        <w:rPr>
          <w:rFonts w:ascii="Times New Roman" w:hAnsi="Times New Roman" w:cs="Times New Roman"/>
          <w:sz w:val="18"/>
          <w:szCs w:val="18"/>
        </w:rPr>
        <w:t xml:space="preserve"> </w:t>
      </w:r>
      <w:r w:rsidRPr="00501642">
        <w:rPr>
          <w:rFonts w:ascii="Times New Roman" w:hAnsi="Times New Roman" w:cs="Times New Roman"/>
          <w:i/>
          <w:iCs/>
          <w:sz w:val="18"/>
          <w:szCs w:val="18"/>
        </w:rPr>
        <w:t>sbs.utexas.edu</w:t>
      </w:r>
      <w:r w:rsidRPr="00501642">
        <w:rPr>
          <w:rFonts w:ascii="Times New Roman" w:hAnsi="Times New Roman" w:cs="Times New Roman"/>
          <w:sz w:val="18"/>
          <w:szCs w:val="18"/>
        </w:rPr>
        <w:t xml:space="preserve"> [online]. [cit. 2.4.2013]. Dostupný na WWW: </w:t>
      </w:r>
      <w:r w:rsidR="00501642" w:rsidRPr="00501642">
        <w:rPr>
          <w:rFonts w:ascii="Times New Roman" w:hAnsi="Times New Roman" w:cs="Times New Roman"/>
          <w:sz w:val="18"/>
          <w:szCs w:val="18"/>
        </w:rPr>
        <w:t>http://www.sbs.utexas.edu/genetics/genweb/chap12.htm</w:t>
      </w:r>
    </w:p>
    <w:p w:rsidR="00501642" w:rsidRDefault="00501642" w:rsidP="00E32DA8">
      <w:pPr>
        <w:jc w:val="both"/>
        <w:rPr>
          <w:rFonts w:ascii="Times New Roman" w:hAnsi="Times New Roman" w:cs="Times New Roman"/>
          <w:sz w:val="18"/>
          <w:szCs w:val="18"/>
        </w:rPr>
      </w:pPr>
      <w:r w:rsidRPr="00501642">
        <w:rPr>
          <w:rFonts w:ascii="Times New Roman" w:hAnsi="Times New Roman" w:cs="Times New Roman"/>
          <w:sz w:val="18"/>
          <w:szCs w:val="18"/>
        </w:rPr>
        <w:t xml:space="preserve">3. </w:t>
      </w:r>
      <w:r>
        <w:rPr>
          <w:rFonts w:ascii="Times New Roman" w:hAnsi="Times New Roman" w:cs="Times New Roman"/>
          <w:sz w:val="18"/>
          <w:szCs w:val="18"/>
        </w:rPr>
        <w:t>AUTOR NEUVEDEN,</w:t>
      </w:r>
      <w:r w:rsidRPr="00501642">
        <w:rPr>
          <w:rFonts w:ascii="Times New Roman" w:hAnsi="Times New Roman" w:cs="Times New Roman"/>
          <w:sz w:val="18"/>
          <w:szCs w:val="18"/>
        </w:rPr>
        <w:t xml:space="preserve"> </w:t>
      </w:r>
      <w:r w:rsidRPr="00501642">
        <w:rPr>
          <w:rFonts w:ascii="Times New Roman" w:hAnsi="Times New Roman" w:cs="Times New Roman"/>
          <w:i/>
          <w:iCs/>
          <w:sz w:val="18"/>
          <w:szCs w:val="18"/>
        </w:rPr>
        <w:t>swift.cmbi.ru.nl</w:t>
      </w:r>
      <w:r w:rsidRPr="00501642">
        <w:rPr>
          <w:rFonts w:ascii="Times New Roman" w:hAnsi="Times New Roman" w:cs="Times New Roman"/>
          <w:sz w:val="18"/>
          <w:szCs w:val="18"/>
        </w:rPr>
        <w:t xml:space="preserve"> [online]. [cit. 2.4.2013]. Dostupný na WWW: </w:t>
      </w:r>
      <w:r>
        <w:rPr>
          <w:rFonts w:ascii="Times New Roman" w:hAnsi="Times New Roman" w:cs="Times New Roman"/>
          <w:sz w:val="18"/>
          <w:szCs w:val="18"/>
        </w:rPr>
        <w:t>http://swift.cmbi.ru.nl/gv/students/mtom/SEC_2.html</w:t>
      </w:r>
    </w:p>
    <w:p w:rsidR="00501642" w:rsidRDefault="00501642" w:rsidP="00E32DA8">
      <w:pPr>
        <w:jc w:val="both"/>
        <w:rPr>
          <w:rFonts w:ascii="Times New Roman" w:hAnsi="Times New Roman" w:cs="Times New Roman"/>
          <w:sz w:val="18"/>
          <w:szCs w:val="18"/>
        </w:rPr>
      </w:pPr>
      <w:r w:rsidRPr="00501642">
        <w:rPr>
          <w:rFonts w:ascii="Times New Roman" w:hAnsi="Times New Roman" w:cs="Times New Roman"/>
          <w:sz w:val="18"/>
          <w:szCs w:val="18"/>
        </w:rPr>
        <w:t xml:space="preserve">4. AUTOR NEUVEDEN, </w:t>
      </w:r>
      <w:r w:rsidRPr="00501642">
        <w:rPr>
          <w:rFonts w:ascii="Times New Roman" w:hAnsi="Times New Roman" w:cs="Times New Roman"/>
          <w:i/>
          <w:iCs/>
          <w:sz w:val="18"/>
          <w:szCs w:val="18"/>
        </w:rPr>
        <w:t>alevelnotes.com</w:t>
      </w:r>
      <w:r w:rsidRPr="00501642">
        <w:rPr>
          <w:rFonts w:ascii="Times New Roman" w:hAnsi="Times New Roman" w:cs="Times New Roman"/>
          <w:sz w:val="18"/>
          <w:szCs w:val="18"/>
        </w:rPr>
        <w:t xml:space="preserve"> [online]. [cit. 2.4.2013]. Dostupný na WWW: http://alevelnotes.com/Protein-Structure/61</w:t>
      </w:r>
    </w:p>
    <w:p w:rsidR="006117AC" w:rsidRDefault="00501642" w:rsidP="006117AC">
      <w:pPr>
        <w:jc w:val="both"/>
        <w:rPr>
          <w:rFonts w:ascii="Times New Roman" w:hAnsi="Times New Roman" w:cs="Times New Roman"/>
          <w:sz w:val="18"/>
          <w:szCs w:val="18"/>
        </w:rPr>
      </w:pPr>
      <w:r w:rsidRPr="00290E30">
        <w:rPr>
          <w:rFonts w:ascii="Times New Roman" w:hAnsi="Times New Roman" w:cs="Times New Roman"/>
          <w:sz w:val="18"/>
          <w:szCs w:val="18"/>
        </w:rPr>
        <w:t xml:space="preserve">5. </w:t>
      </w:r>
      <w:r w:rsidR="00290E30" w:rsidRPr="00290E30">
        <w:rPr>
          <w:rFonts w:ascii="Times New Roman" w:hAnsi="Times New Roman" w:cs="Times New Roman"/>
          <w:sz w:val="18"/>
          <w:szCs w:val="18"/>
        </w:rPr>
        <w:t xml:space="preserve">AUTOR NEZNÁMÝ. </w:t>
      </w:r>
      <w:r w:rsidR="00290E30" w:rsidRPr="00290E30">
        <w:rPr>
          <w:rFonts w:ascii="Times New Roman" w:hAnsi="Times New Roman" w:cs="Times New Roman"/>
          <w:i/>
          <w:iCs/>
          <w:sz w:val="18"/>
          <w:szCs w:val="18"/>
        </w:rPr>
        <w:t>csb.pitt.edu</w:t>
      </w:r>
      <w:r w:rsidR="00290E30" w:rsidRPr="00290E30">
        <w:rPr>
          <w:rFonts w:ascii="Times New Roman" w:hAnsi="Times New Roman" w:cs="Times New Roman"/>
          <w:sz w:val="18"/>
          <w:szCs w:val="18"/>
        </w:rPr>
        <w:t xml:space="preserve"> [online]. [cit. 2.4.2013]. Dostupný na WWW: </w:t>
      </w:r>
      <w:r w:rsidR="00D32E02" w:rsidRPr="00D32E02">
        <w:rPr>
          <w:rFonts w:ascii="Times New Roman" w:hAnsi="Times New Roman" w:cs="Times New Roman"/>
          <w:sz w:val="18"/>
          <w:szCs w:val="18"/>
        </w:rPr>
        <w:t>http://www.csb.pitt.edu/archive/research/bahar_lab/Dynamic_Hemoglobin_Relations</w:t>
      </w:r>
    </w:p>
    <w:p w:rsidR="00D32E02" w:rsidRPr="00D32E02" w:rsidRDefault="00D32E02" w:rsidP="00D32E02">
      <w:pPr>
        <w:jc w:val="both"/>
        <w:rPr>
          <w:rFonts w:cs="Times New Roman"/>
          <w:sz w:val="18"/>
          <w:szCs w:val="18"/>
        </w:rPr>
      </w:pPr>
      <w:r w:rsidRPr="00D32E02">
        <w:rPr>
          <w:rFonts w:ascii="Times New Roman" w:hAnsi="Times New Roman" w:cs="Times New Roman"/>
          <w:sz w:val="18"/>
          <w:szCs w:val="18"/>
        </w:rPr>
        <w:t xml:space="preserve">6. </w:t>
      </w:r>
      <w:r w:rsidRPr="00D32E02">
        <w:rPr>
          <w:sz w:val="18"/>
          <w:szCs w:val="18"/>
        </w:rPr>
        <w:t xml:space="preserve">KLOUDA, Pavel. </w:t>
      </w:r>
      <w:r w:rsidRPr="00D32E02">
        <w:rPr>
          <w:i/>
          <w:iCs/>
          <w:sz w:val="18"/>
          <w:szCs w:val="18"/>
        </w:rPr>
        <w:t>Základy biochemie</w:t>
      </w:r>
      <w:r w:rsidRPr="00D32E02">
        <w:rPr>
          <w:sz w:val="18"/>
          <w:szCs w:val="18"/>
        </w:rPr>
        <w:t>. 2. přeprac. vyd. Ostrava: Nakladatelství Pavel Klouda, 2005, 144 s. ISBN 80-863-6911-0.</w:t>
      </w:r>
    </w:p>
    <w:p w:rsidR="00D32E02" w:rsidRDefault="00D32E02" w:rsidP="006117AC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D32E02" w:rsidRPr="006117AC" w:rsidRDefault="00D32E02" w:rsidP="006117AC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D32E02" w:rsidRPr="006117AC" w:rsidSect="00066D5B">
      <w:headerReference w:type="default" r:id="rId14"/>
      <w:footerReference w:type="default" r:id="rId15"/>
      <w:pgSz w:w="11906" w:h="16838"/>
      <w:pgMar w:top="2233" w:right="1417" w:bottom="1417" w:left="1417" w:header="141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0EE" w:rsidRDefault="002F60EE" w:rsidP="003F411E">
      <w:pPr>
        <w:spacing w:after="0" w:line="240" w:lineRule="auto"/>
      </w:pPr>
      <w:r>
        <w:separator/>
      </w:r>
    </w:p>
  </w:endnote>
  <w:endnote w:type="continuationSeparator" w:id="0">
    <w:p w:rsidR="002F60EE" w:rsidRDefault="002F60EE" w:rsidP="003F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642" w:rsidRDefault="00501642" w:rsidP="003F411E">
    <w:pPr>
      <w:pStyle w:val="Hlavikaadresa"/>
      <w:jc w:val="center"/>
    </w:pPr>
    <w:r>
      <w:t xml:space="preserve">Digitální učební materiál byl vytvořen v rámci projektu </w:t>
    </w:r>
  </w:p>
  <w:p w:rsidR="00501642" w:rsidRDefault="00501642" w:rsidP="003F411E">
    <w:pPr>
      <w:pStyle w:val="Zpat"/>
      <w:jc w:val="center"/>
      <w:rPr>
        <w:rFonts w:ascii="Times New Roman" w:eastAsia="Times New Roman" w:hAnsi="Times New Roman" w:cs="Times New Roman"/>
        <w:b/>
        <w:sz w:val="20"/>
        <w:szCs w:val="20"/>
      </w:rPr>
    </w:pPr>
    <w:r w:rsidRPr="003F411E">
      <w:rPr>
        <w:rFonts w:ascii="Times New Roman" w:eastAsia="Times New Roman" w:hAnsi="Times New Roman" w:cs="Times New Roman"/>
        <w:b/>
        <w:sz w:val="20"/>
        <w:szCs w:val="20"/>
      </w:rPr>
      <w:t>Inovace a zkvalitnění výuky na Slovanském gymnáziu</w:t>
    </w:r>
  </w:p>
  <w:p w:rsidR="00501642" w:rsidRDefault="00501642" w:rsidP="003F411E">
    <w:pPr>
      <w:pStyle w:val="Zpat"/>
      <w:jc w:val="center"/>
    </w:pPr>
    <w:r w:rsidRPr="003F411E">
      <w:rPr>
        <w:b/>
        <w:sz w:val="16"/>
        <w:szCs w:val="16"/>
      </w:rPr>
      <w:t>CZ.1.07/1.5.00/34.1088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0EE" w:rsidRDefault="002F60EE" w:rsidP="003F411E">
      <w:pPr>
        <w:spacing w:after="0" w:line="240" w:lineRule="auto"/>
      </w:pPr>
      <w:r>
        <w:separator/>
      </w:r>
    </w:p>
  </w:footnote>
  <w:footnote w:type="continuationSeparator" w:id="0">
    <w:p w:rsidR="002F60EE" w:rsidRDefault="002F60EE" w:rsidP="003F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642" w:rsidRDefault="00501642" w:rsidP="003F411E">
    <w:pPr>
      <w:pStyle w:val="Zhlav"/>
      <w:jc w:val="center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462280</wp:posOffset>
          </wp:positionH>
          <wp:positionV relativeFrom="paragraph">
            <wp:posOffset>-840740</wp:posOffset>
          </wp:positionV>
          <wp:extent cx="4493260" cy="1095375"/>
          <wp:effectExtent l="19050" t="0" r="2540" b="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3260" cy="10953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E5222"/>
    <w:multiLevelType w:val="hybridMultilevel"/>
    <w:tmpl w:val="D4067236"/>
    <w:lvl w:ilvl="0" w:tplc="E22A0986">
      <w:start w:val="1"/>
      <w:numFmt w:val="decimal"/>
      <w:lvlText w:val="%1."/>
      <w:lvlJc w:val="left"/>
      <w:pPr>
        <w:ind w:left="720" w:hanging="360"/>
      </w:pPr>
      <w:rPr>
        <w:rFonts w:cstheme="minorBidi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411E"/>
    <w:rsid w:val="0000057D"/>
    <w:rsid w:val="00003AC0"/>
    <w:rsid w:val="0005242E"/>
    <w:rsid w:val="00066D5B"/>
    <w:rsid w:val="000864C2"/>
    <w:rsid w:val="00116CC6"/>
    <w:rsid w:val="001E6CBE"/>
    <w:rsid w:val="001F38D8"/>
    <w:rsid w:val="00290E30"/>
    <w:rsid w:val="002B10AA"/>
    <w:rsid w:val="002F60EE"/>
    <w:rsid w:val="00371C07"/>
    <w:rsid w:val="003C4F5D"/>
    <w:rsid w:val="003F411E"/>
    <w:rsid w:val="004204CF"/>
    <w:rsid w:val="004738FC"/>
    <w:rsid w:val="004C540D"/>
    <w:rsid w:val="00501642"/>
    <w:rsid w:val="0053513E"/>
    <w:rsid w:val="005840C2"/>
    <w:rsid w:val="0058614B"/>
    <w:rsid w:val="005A303D"/>
    <w:rsid w:val="005D009F"/>
    <w:rsid w:val="005D3E3B"/>
    <w:rsid w:val="00606F98"/>
    <w:rsid w:val="006117AC"/>
    <w:rsid w:val="00611D00"/>
    <w:rsid w:val="006158FA"/>
    <w:rsid w:val="007025B8"/>
    <w:rsid w:val="00750632"/>
    <w:rsid w:val="00772F6D"/>
    <w:rsid w:val="00773CF0"/>
    <w:rsid w:val="00773D6C"/>
    <w:rsid w:val="00774E22"/>
    <w:rsid w:val="007851E7"/>
    <w:rsid w:val="007E6471"/>
    <w:rsid w:val="007E7374"/>
    <w:rsid w:val="0083090B"/>
    <w:rsid w:val="00834DB9"/>
    <w:rsid w:val="00853FE9"/>
    <w:rsid w:val="008A0C14"/>
    <w:rsid w:val="008A1271"/>
    <w:rsid w:val="008B0C7E"/>
    <w:rsid w:val="008F76DA"/>
    <w:rsid w:val="00920ECD"/>
    <w:rsid w:val="009531ED"/>
    <w:rsid w:val="009657CD"/>
    <w:rsid w:val="009C34AD"/>
    <w:rsid w:val="00A0684F"/>
    <w:rsid w:val="00A84F29"/>
    <w:rsid w:val="00A86370"/>
    <w:rsid w:val="00B1240D"/>
    <w:rsid w:val="00B95768"/>
    <w:rsid w:val="00BA0B77"/>
    <w:rsid w:val="00BA121A"/>
    <w:rsid w:val="00BF1DF7"/>
    <w:rsid w:val="00C41705"/>
    <w:rsid w:val="00C67F6A"/>
    <w:rsid w:val="00CB5DA0"/>
    <w:rsid w:val="00D32E02"/>
    <w:rsid w:val="00D62E70"/>
    <w:rsid w:val="00D6545E"/>
    <w:rsid w:val="00D8312B"/>
    <w:rsid w:val="00DD0485"/>
    <w:rsid w:val="00DE7330"/>
    <w:rsid w:val="00E26D5A"/>
    <w:rsid w:val="00E32DA8"/>
    <w:rsid w:val="00ED2582"/>
    <w:rsid w:val="00EE5979"/>
    <w:rsid w:val="00F233B3"/>
    <w:rsid w:val="00F5618F"/>
    <w:rsid w:val="00FF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0C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4C540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F76DA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32E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3930</Characters>
  <Application>Microsoft Office Word</Application>
  <DocSecurity>4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UP Olomouc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lachnitova</dc:creator>
  <cp:lastModifiedBy>jakubcova</cp:lastModifiedBy>
  <cp:revision>2</cp:revision>
  <cp:lastPrinted>2012-11-12T08:36:00Z</cp:lastPrinted>
  <dcterms:created xsi:type="dcterms:W3CDTF">2020-09-18T12:41:00Z</dcterms:created>
  <dcterms:modified xsi:type="dcterms:W3CDTF">2020-09-18T12:41:00Z</dcterms:modified>
</cp:coreProperties>
</file>