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74" w:rsidRDefault="002567B7" w:rsidP="007E7374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DISACHARIDY</w:t>
      </w:r>
    </w:p>
    <w:p w:rsidR="00C74475" w:rsidRDefault="00C74475" w:rsidP="00B46ED8">
      <w:pPr>
        <w:jc w:val="both"/>
        <w:rPr>
          <w:rFonts w:cs="Times New Roman"/>
          <w:sz w:val="20"/>
          <w:szCs w:val="18"/>
        </w:rPr>
      </w:pPr>
    </w:p>
    <w:p w:rsidR="00A64A18" w:rsidRDefault="00A64A18" w:rsidP="00B46ED8">
      <w:pPr>
        <w:jc w:val="both"/>
        <w:rPr>
          <w:rFonts w:cs="Times New Roman"/>
          <w:sz w:val="20"/>
          <w:szCs w:val="18"/>
        </w:rPr>
      </w:pPr>
      <w:r>
        <w:rPr>
          <w:rFonts w:cs="Times New Roman"/>
          <w:sz w:val="20"/>
          <w:szCs w:val="18"/>
        </w:rPr>
        <w:t xml:space="preserve">Spojením dvou monosacharidových jednotek glykosidovou vazbou vznikají molekuly disacharidů. </w:t>
      </w:r>
      <w:r w:rsidR="00753837">
        <w:rPr>
          <w:rFonts w:cs="Times New Roman"/>
          <w:sz w:val="20"/>
          <w:szCs w:val="18"/>
        </w:rPr>
        <w:t>Obecně lze spojit dva šestičlenn</w:t>
      </w:r>
      <w:r w:rsidR="00D064F7">
        <w:rPr>
          <w:rFonts w:cs="Times New Roman"/>
          <w:sz w:val="20"/>
          <w:szCs w:val="18"/>
        </w:rPr>
        <w:t>é kruhy, tedy dvě pyranosy, nebo jeden šestičlenný kruh s pětičlenným, tedy pyranosu s furanosou. Spojení dvou monosacharidových jednotek může probíhat dvěma způsoby.</w:t>
      </w:r>
    </w:p>
    <w:p w:rsidR="00D064F7" w:rsidRDefault="00D064F7" w:rsidP="00D064F7">
      <w:pPr>
        <w:pStyle w:val="Odstavecseseznamem"/>
        <w:numPr>
          <w:ilvl w:val="0"/>
          <w:numId w:val="3"/>
        </w:numPr>
        <w:jc w:val="both"/>
        <w:rPr>
          <w:rFonts w:cs="Times New Roman"/>
          <w:sz w:val="20"/>
          <w:szCs w:val="18"/>
        </w:rPr>
      </w:pPr>
      <w:r>
        <w:rPr>
          <w:rFonts w:cs="Times New Roman"/>
          <w:sz w:val="20"/>
          <w:szCs w:val="18"/>
        </w:rPr>
        <w:t>Glykosidová vazba vzniká spojení</w:t>
      </w:r>
      <w:r w:rsidR="00391D2B">
        <w:rPr>
          <w:rFonts w:cs="Times New Roman"/>
          <w:sz w:val="20"/>
          <w:szCs w:val="18"/>
        </w:rPr>
        <w:t>m obou anomerních hydroxyskupin</w:t>
      </w:r>
      <w:r>
        <w:rPr>
          <w:rFonts w:cs="Times New Roman"/>
          <w:sz w:val="20"/>
          <w:szCs w:val="18"/>
        </w:rPr>
        <w:t xml:space="preserve">, disacharid obecně pojmenujeme jako </w:t>
      </w:r>
      <w:r>
        <w:rPr>
          <w:rFonts w:cs="Times New Roman"/>
          <w:b/>
          <w:sz w:val="20"/>
          <w:szCs w:val="18"/>
        </w:rPr>
        <w:t>glykosylglykosid</w:t>
      </w:r>
      <w:r>
        <w:rPr>
          <w:rFonts w:cs="Times New Roman"/>
          <w:sz w:val="20"/>
          <w:szCs w:val="18"/>
        </w:rPr>
        <w:t>. V tomto případě v molekule disacharidu není přítomna volná oxidaci podléhající aldehydová skupina. Tyto disacharidy pak nemají redukční účinky.</w:t>
      </w:r>
    </w:p>
    <w:p w:rsidR="00391D2B" w:rsidRDefault="00391D2B" w:rsidP="00391D2B">
      <w:pPr>
        <w:jc w:val="center"/>
        <w:rPr>
          <w:sz w:val="18"/>
          <w:szCs w:val="18"/>
        </w:rPr>
      </w:pPr>
      <w:r>
        <w:object w:dxaOrig="6960" w:dyaOrig="1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pt;height:75.15pt" o:ole="">
            <v:imagedata r:id="rId7" o:title=""/>
          </v:shape>
          <o:OLEObject Type="Embed" ProgID="ISISServer" ShapeID="_x0000_i1025" DrawAspect="Content" ObjectID="_1661945273" r:id="rId8"/>
        </w:object>
      </w:r>
    </w:p>
    <w:p w:rsidR="00391D2B" w:rsidRDefault="00391D2B" w:rsidP="00391D2B">
      <w:pPr>
        <w:jc w:val="center"/>
        <w:rPr>
          <w:sz w:val="18"/>
          <w:szCs w:val="18"/>
        </w:rPr>
      </w:pPr>
      <w:r>
        <w:rPr>
          <w:sz w:val="18"/>
          <w:szCs w:val="18"/>
        </w:rPr>
        <w:t>pozice C(1) a C(2) v molekulách monosacharidů</w:t>
      </w:r>
    </w:p>
    <w:p w:rsidR="00391D2B" w:rsidRDefault="00391D2B" w:rsidP="00391D2B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Pokuste se zakreslit spojení těchto dvou monosacharidů glykosidovou vazbou C(1) – C(2)</w:t>
      </w:r>
    </w:p>
    <w:p w:rsidR="00391D2B" w:rsidRDefault="00391D2B" w:rsidP="00391D2B">
      <w:pPr>
        <w:jc w:val="both"/>
        <w:rPr>
          <w:i/>
          <w:sz w:val="20"/>
          <w:szCs w:val="20"/>
        </w:rPr>
      </w:pPr>
    </w:p>
    <w:p w:rsidR="00391D2B" w:rsidRDefault="00391D2B" w:rsidP="00391D2B">
      <w:pPr>
        <w:jc w:val="both"/>
        <w:rPr>
          <w:i/>
          <w:sz w:val="20"/>
          <w:szCs w:val="20"/>
        </w:rPr>
      </w:pPr>
    </w:p>
    <w:p w:rsidR="00391D2B" w:rsidRDefault="00391D2B" w:rsidP="00391D2B">
      <w:pPr>
        <w:jc w:val="both"/>
        <w:rPr>
          <w:i/>
          <w:sz w:val="20"/>
          <w:szCs w:val="20"/>
        </w:rPr>
      </w:pPr>
    </w:p>
    <w:p w:rsidR="00391D2B" w:rsidRDefault="00391D2B" w:rsidP="00391D2B">
      <w:pPr>
        <w:jc w:val="both"/>
        <w:rPr>
          <w:i/>
          <w:sz w:val="20"/>
          <w:szCs w:val="20"/>
        </w:rPr>
      </w:pPr>
    </w:p>
    <w:p w:rsidR="00467D25" w:rsidRDefault="00E448AD" w:rsidP="00E448AD">
      <w:pPr>
        <w:pStyle w:val="Odstavecseseznamem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Glykosidová vazba vzniká pouze přes jednu anomerní hydroxyskupinu, druhá zůstává volná. V takovémto případě nazýváme disacharid </w:t>
      </w:r>
      <w:r>
        <w:rPr>
          <w:rFonts w:cs="Times New Roman"/>
          <w:b/>
          <w:sz w:val="20"/>
          <w:szCs w:val="20"/>
        </w:rPr>
        <w:t>glykosylglykosa</w:t>
      </w:r>
      <w:r>
        <w:rPr>
          <w:rFonts w:cs="Times New Roman"/>
          <w:sz w:val="20"/>
          <w:szCs w:val="20"/>
        </w:rPr>
        <w:t xml:space="preserve">. Díky tomuto uspořádání je v molekule přítomná aldehydová skupina, kterou je možno zoxidovat a tedy tyto disacharidy mají redukční vlastnosti. </w:t>
      </w:r>
    </w:p>
    <w:p w:rsidR="00467D25" w:rsidRDefault="00467D25" w:rsidP="00467D25">
      <w:pPr>
        <w:jc w:val="both"/>
        <w:rPr>
          <w:rFonts w:cs="Times New Roman"/>
          <w:b/>
          <w:i/>
          <w:sz w:val="20"/>
          <w:szCs w:val="20"/>
        </w:rPr>
      </w:pPr>
    </w:p>
    <w:p w:rsidR="00467D25" w:rsidRDefault="00467D25" w:rsidP="00467D25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>SACHAROSA</w:t>
      </w:r>
    </w:p>
    <w:p w:rsidR="00391D2B" w:rsidRDefault="00467D25" w:rsidP="00467D25">
      <w:pPr>
        <w:pStyle w:val="Odstavecseseznamem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neredukující disacharid</w:t>
      </w:r>
    </w:p>
    <w:p w:rsidR="00467D25" w:rsidRDefault="00467D25" w:rsidP="00467D25">
      <w:pPr>
        <w:pStyle w:val="Odstavecseseznamem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vzniká spojením C(2) fruktofuranosy a C(1) glukopyranosy</w:t>
      </w:r>
    </w:p>
    <w:p w:rsidR="00467D25" w:rsidRDefault="00467D25" w:rsidP="00467D25">
      <w:pPr>
        <w:pStyle w:val="Odstavecseseznamem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velmi rozšířený disacharid</w:t>
      </w:r>
    </w:p>
    <w:p w:rsidR="00467D25" w:rsidRDefault="00467D25" w:rsidP="00467D25">
      <w:pPr>
        <w:pStyle w:val="Odstavecseseznamem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řepný, třtinový cukr</w:t>
      </w:r>
    </w:p>
    <w:p w:rsidR="00467D25" w:rsidRDefault="007E39CA" w:rsidP="007E39CA">
      <w:pPr>
        <w:jc w:val="center"/>
      </w:pPr>
      <w:r>
        <w:object w:dxaOrig="4980" w:dyaOrig="1829">
          <v:shape id="_x0000_i1026" type="#_x0000_t75" style="width:192.85pt;height:70.75pt" o:ole="">
            <v:imagedata r:id="rId9" o:title=""/>
          </v:shape>
          <o:OLEObject Type="Embed" ProgID="ISISServer" ShapeID="_x0000_i1026" DrawAspect="Content" ObjectID="_1661945274" r:id="rId10"/>
        </w:object>
      </w:r>
    </w:p>
    <w:p w:rsidR="007E39CA" w:rsidRDefault="007E39CA" w:rsidP="007E39CA">
      <w:pPr>
        <w:jc w:val="center"/>
      </w:pPr>
    </w:p>
    <w:p w:rsidR="00A93774" w:rsidRDefault="00A93774" w:rsidP="007E39C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Zapište reakci alkoholového kvašení sacharózy. Jaké množství sacharózy je potřeba k přípravě 100 g ethylalkoholu?</w:t>
      </w:r>
    </w:p>
    <w:p w:rsidR="00A93774" w:rsidRDefault="00A93774" w:rsidP="007E39CA">
      <w:pPr>
        <w:jc w:val="both"/>
        <w:rPr>
          <w:i/>
          <w:sz w:val="20"/>
          <w:szCs w:val="20"/>
        </w:rPr>
      </w:pPr>
    </w:p>
    <w:p w:rsidR="00A93774" w:rsidRDefault="00A93774" w:rsidP="007E39CA">
      <w:pPr>
        <w:jc w:val="both"/>
        <w:rPr>
          <w:i/>
          <w:sz w:val="20"/>
          <w:szCs w:val="20"/>
        </w:rPr>
      </w:pPr>
    </w:p>
    <w:p w:rsidR="00DF5E61" w:rsidRDefault="00DF5E61" w:rsidP="007E39CA">
      <w:pPr>
        <w:jc w:val="both"/>
        <w:rPr>
          <w:i/>
          <w:sz w:val="20"/>
          <w:szCs w:val="20"/>
        </w:rPr>
      </w:pPr>
    </w:p>
    <w:p w:rsidR="00A93774" w:rsidRDefault="00A93774" w:rsidP="007E39CA">
      <w:pPr>
        <w:jc w:val="both"/>
        <w:rPr>
          <w:i/>
          <w:sz w:val="20"/>
          <w:szCs w:val="20"/>
        </w:rPr>
      </w:pPr>
    </w:p>
    <w:p w:rsidR="00A93774" w:rsidRPr="00A93774" w:rsidRDefault="00A93774" w:rsidP="007E39CA">
      <w:pPr>
        <w:jc w:val="both"/>
        <w:rPr>
          <w:i/>
          <w:sz w:val="20"/>
          <w:szCs w:val="20"/>
        </w:rPr>
      </w:pPr>
    </w:p>
    <w:p w:rsidR="007E39CA" w:rsidRDefault="004974AE" w:rsidP="007E39CA">
      <w:pPr>
        <w:jc w:val="both"/>
        <w:rPr>
          <w:b/>
          <w:i/>
          <w:sz w:val="20"/>
          <w:szCs w:val="20"/>
        </w:rPr>
      </w:pPr>
      <w:r w:rsidRPr="004974AE">
        <w:rPr>
          <w:b/>
          <w:i/>
          <w:sz w:val="20"/>
          <w:szCs w:val="20"/>
        </w:rPr>
        <w:t>LA</w:t>
      </w:r>
      <w:r>
        <w:rPr>
          <w:b/>
          <w:i/>
          <w:sz w:val="20"/>
          <w:szCs w:val="20"/>
        </w:rPr>
        <w:t>KTOSA</w:t>
      </w:r>
    </w:p>
    <w:p w:rsidR="004974AE" w:rsidRDefault="00213F13" w:rsidP="004974AE">
      <w:pPr>
        <w:pStyle w:val="Odstavecseseznamem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obsažen v živočišném mléku</w:t>
      </w:r>
      <w:r w:rsidR="003F00D1">
        <w:rPr>
          <w:rFonts w:cs="Times New Roman"/>
          <w:sz w:val="20"/>
          <w:szCs w:val="20"/>
        </w:rPr>
        <w:t xml:space="preserve"> a v mateřském mléce savců</w:t>
      </w:r>
    </w:p>
    <w:p w:rsidR="003F00D1" w:rsidRDefault="003F00D1" w:rsidP="004974AE">
      <w:pPr>
        <w:pStyle w:val="Odstavecseseznamem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redukující disacharid</w:t>
      </w:r>
    </w:p>
    <w:p w:rsidR="003F00D1" w:rsidRDefault="003F00D1" w:rsidP="004974AE">
      <w:pPr>
        <w:pStyle w:val="Odstavecseseznamem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vzniká spojením </w:t>
      </w:r>
      <w:r w:rsidR="00797183">
        <w:rPr>
          <w:rFonts w:cs="Times New Roman"/>
          <w:sz w:val="20"/>
          <w:szCs w:val="20"/>
        </w:rPr>
        <w:t>C(1) galaktopyranosy a C(4) glukopyranosy</w:t>
      </w:r>
    </w:p>
    <w:p w:rsidR="00797183" w:rsidRDefault="00797183" w:rsidP="004974AE">
      <w:pPr>
        <w:pStyle w:val="Odstavecseseznamem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mléčný cukr</w:t>
      </w:r>
    </w:p>
    <w:p w:rsidR="00797183" w:rsidRDefault="00911C8E" w:rsidP="00797183">
      <w:pPr>
        <w:jc w:val="center"/>
      </w:pPr>
      <w:r>
        <w:object w:dxaOrig="4514" w:dyaOrig="1725">
          <v:shape id="_x0000_i1027" type="#_x0000_t75" style="width:175.3pt;height:67pt" o:ole="">
            <v:imagedata r:id="rId11" o:title=""/>
          </v:shape>
          <o:OLEObject Type="Embed" ProgID="ISISServer" ShapeID="_x0000_i1027" DrawAspect="Content" ObjectID="_1661945275" r:id="rId12"/>
        </w:object>
      </w:r>
    </w:p>
    <w:p w:rsidR="00911C8E" w:rsidRDefault="00911C8E" w:rsidP="00911C8E">
      <w:pPr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MALTOSA</w:t>
      </w:r>
    </w:p>
    <w:p w:rsidR="00911C8E" w:rsidRDefault="00911C8E" w:rsidP="00911C8E">
      <w:pPr>
        <w:pStyle w:val="Odstavecseseznamem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redukující disacharid</w:t>
      </w:r>
    </w:p>
    <w:p w:rsidR="00911C8E" w:rsidRDefault="00911C8E" w:rsidP="00911C8E">
      <w:pPr>
        <w:pStyle w:val="Odstavecseseznamem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vzniká ze škrobu při klíčení ječmene</w:t>
      </w:r>
    </w:p>
    <w:p w:rsidR="00911C8E" w:rsidRDefault="00911C8E" w:rsidP="00911C8E">
      <w:pPr>
        <w:pStyle w:val="Odstavecseseznamem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vzniká spojením C(1) glukopyranosy a C(4) glukopyranosy</w:t>
      </w:r>
      <w:r w:rsidR="00A93774">
        <w:rPr>
          <w:rFonts w:cs="Times New Roman"/>
          <w:sz w:val="20"/>
          <w:szCs w:val="20"/>
        </w:rPr>
        <w:t xml:space="preserve"> (</w:t>
      </w:r>
      <w:r w:rsidR="00A93774">
        <w:rPr>
          <w:rFonts w:ascii="Symbol" w:hAnsi="Symbol" w:cs="Times New Roman"/>
          <w:sz w:val="20"/>
          <w:szCs w:val="20"/>
        </w:rPr>
        <w:t></w:t>
      </w:r>
      <w:r w:rsidR="00A93774">
        <w:rPr>
          <w:rFonts w:cs="Times New Roman"/>
          <w:sz w:val="20"/>
          <w:szCs w:val="20"/>
        </w:rPr>
        <w:t xml:space="preserve"> anomery)</w:t>
      </w:r>
    </w:p>
    <w:p w:rsidR="008D38BE" w:rsidRDefault="008D38BE" w:rsidP="00911C8E">
      <w:pPr>
        <w:pStyle w:val="Odstavecseseznamem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sladový cukr</w:t>
      </w:r>
    </w:p>
    <w:p w:rsidR="008D38BE" w:rsidRDefault="008D38BE" w:rsidP="008D38BE">
      <w:pPr>
        <w:ind w:left="45"/>
        <w:jc w:val="center"/>
      </w:pPr>
      <w:r>
        <w:object w:dxaOrig="4514" w:dyaOrig="1785">
          <v:shape id="_x0000_i1028" type="#_x0000_t75" style="width:190.95pt;height:75.75pt" o:ole="">
            <v:imagedata r:id="rId13" o:title=""/>
          </v:shape>
          <o:OLEObject Type="Embed" ProgID="ISISServer" ShapeID="_x0000_i1028" DrawAspect="Content" ObjectID="_1661945276" r:id="rId14"/>
        </w:object>
      </w:r>
    </w:p>
    <w:p w:rsidR="00DF5E61" w:rsidRPr="00DF5E61" w:rsidRDefault="00DF5E61" w:rsidP="008D38BE">
      <w:pPr>
        <w:ind w:left="4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Vypočítejte procentuální obsah všech prvků v molekule maltosy. </w:t>
      </w:r>
    </w:p>
    <w:p w:rsidR="00DF5E61" w:rsidRDefault="00DF5E61" w:rsidP="00DF5E61">
      <w:pPr>
        <w:jc w:val="both"/>
        <w:rPr>
          <w:b/>
          <w:i/>
          <w:sz w:val="20"/>
          <w:szCs w:val="20"/>
        </w:rPr>
      </w:pPr>
    </w:p>
    <w:p w:rsidR="00DF5E61" w:rsidRDefault="00DF5E61" w:rsidP="00DF5E61">
      <w:pPr>
        <w:jc w:val="both"/>
        <w:rPr>
          <w:b/>
          <w:i/>
          <w:sz w:val="20"/>
          <w:szCs w:val="20"/>
        </w:rPr>
      </w:pPr>
    </w:p>
    <w:p w:rsidR="00DF5E61" w:rsidRDefault="00DF5E61" w:rsidP="00DF5E61">
      <w:pPr>
        <w:jc w:val="both"/>
        <w:rPr>
          <w:b/>
          <w:i/>
          <w:sz w:val="20"/>
          <w:szCs w:val="20"/>
        </w:rPr>
      </w:pPr>
    </w:p>
    <w:p w:rsidR="00DF5E61" w:rsidRDefault="00DF5E61" w:rsidP="00DF5E61">
      <w:pPr>
        <w:jc w:val="both"/>
        <w:rPr>
          <w:b/>
          <w:i/>
          <w:sz w:val="20"/>
          <w:szCs w:val="20"/>
        </w:rPr>
      </w:pPr>
    </w:p>
    <w:p w:rsidR="00DF5E61" w:rsidRDefault="00DF5E61" w:rsidP="008D38BE">
      <w:pPr>
        <w:ind w:left="45"/>
        <w:jc w:val="both"/>
        <w:rPr>
          <w:b/>
          <w:i/>
          <w:sz w:val="20"/>
          <w:szCs w:val="20"/>
        </w:rPr>
      </w:pPr>
    </w:p>
    <w:p w:rsidR="008D38BE" w:rsidRDefault="008D38BE" w:rsidP="008D38BE">
      <w:pPr>
        <w:ind w:left="45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CELLOBIOSA</w:t>
      </w:r>
    </w:p>
    <w:p w:rsidR="008D38BE" w:rsidRDefault="008D38BE" w:rsidP="008D38BE">
      <w:pPr>
        <w:pStyle w:val="Odstavecseseznamem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redukující disacharid</w:t>
      </w:r>
    </w:p>
    <w:p w:rsidR="008D38BE" w:rsidRDefault="008B068C" w:rsidP="008D38BE">
      <w:pPr>
        <w:pStyle w:val="Odstavecseseznamem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stavební jednotka celulosy</w:t>
      </w:r>
    </w:p>
    <w:p w:rsidR="008B068C" w:rsidRDefault="008B068C" w:rsidP="008D38BE">
      <w:pPr>
        <w:pStyle w:val="Odstavecseseznamem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vzniká spojením </w:t>
      </w:r>
      <w:r w:rsidR="00A93774">
        <w:rPr>
          <w:rFonts w:cs="Times New Roman"/>
          <w:sz w:val="20"/>
          <w:szCs w:val="20"/>
        </w:rPr>
        <w:t>C(1) glukopyranosy a C(4) glukopyranosy (</w:t>
      </w:r>
      <w:r w:rsidR="00A93774">
        <w:rPr>
          <w:rFonts w:ascii="Symbol" w:hAnsi="Symbol" w:cs="Times New Roman"/>
          <w:sz w:val="20"/>
          <w:szCs w:val="20"/>
        </w:rPr>
        <w:t></w:t>
      </w:r>
      <w:r w:rsidR="00A93774">
        <w:rPr>
          <w:rFonts w:cs="Times New Roman"/>
          <w:sz w:val="20"/>
          <w:szCs w:val="20"/>
        </w:rPr>
        <w:t xml:space="preserve"> anomery)</w:t>
      </w:r>
    </w:p>
    <w:p w:rsidR="00A93774" w:rsidRPr="00A93774" w:rsidRDefault="00A93774" w:rsidP="00A93774">
      <w:pPr>
        <w:ind w:left="45"/>
        <w:jc w:val="center"/>
        <w:rPr>
          <w:rFonts w:cs="Times New Roman"/>
          <w:sz w:val="20"/>
          <w:szCs w:val="20"/>
        </w:rPr>
      </w:pPr>
      <w:r>
        <w:object w:dxaOrig="4514" w:dyaOrig="1785">
          <v:shape id="_x0000_i1029" type="#_x0000_t75" style="width:185.3pt;height:73.9pt" o:ole="">
            <v:imagedata r:id="rId15" o:title=""/>
          </v:shape>
          <o:OLEObject Type="Embed" ProgID="ISISServer" ShapeID="_x0000_i1029" DrawAspect="Content" ObjectID="_1661945277" r:id="rId16"/>
        </w:object>
      </w:r>
    </w:p>
    <w:p w:rsidR="008B068C" w:rsidRDefault="00DF5E61" w:rsidP="008B068C">
      <w:pPr>
        <w:ind w:left="4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Redukční vlastnosti disacharidů je možné prokázat reakcí s Fehlingovým činidlem. Fehling I: vodný roztok síranu měďnatého. Fehling II: roztok vínanu sodno-draselného a hydroxidu sodného. Před samotnou reakcí tyto dva roztoky smícháme v poměru 1:1 a přidáme roztok příslušného sacharidu. Smícháním obou roztoků dochází ke vzniku komplexní sloučeniny Cu(II) s vínanovým aniontem</w:t>
      </w:r>
      <w:r w:rsidR="00250EF2">
        <w:rPr>
          <w:rFonts w:cs="Times New Roman"/>
          <w:sz w:val="20"/>
          <w:szCs w:val="20"/>
        </w:rPr>
        <w:t xml:space="preserve"> (nedojde tedy k vysrážení hydroxidu měďnatého, jak bychom předpokládali). Roztok získá tmavě modrou barvu. Přidáním redukujícího sacharidu a mírným zahřátím dojde k postupné redukci Cu(II) na Cu(I), což se projeví vznikem nerozpustného, červeného oxidu měďnatého. </w:t>
      </w:r>
    </w:p>
    <w:p w:rsidR="00250EF2" w:rsidRDefault="00250EF2" w:rsidP="008B068C">
      <w:pPr>
        <w:ind w:left="45"/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Proveďte tuto zkoušku na dvou vzorcích, které vám vyučující předloží. Určete, který vzorek obsahuje redukující, a který neredukující disacharid.</w:t>
      </w:r>
    </w:p>
    <w:p w:rsidR="00250EF2" w:rsidRDefault="00250EF2" w:rsidP="008B068C">
      <w:pPr>
        <w:ind w:left="45"/>
        <w:jc w:val="both"/>
        <w:rPr>
          <w:rFonts w:cs="Times New Roman"/>
          <w:i/>
          <w:sz w:val="20"/>
          <w:szCs w:val="20"/>
        </w:rPr>
      </w:pPr>
    </w:p>
    <w:p w:rsidR="00250EF2" w:rsidRDefault="00250EF2" w:rsidP="008B068C">
      <w:pPr>
        <w:ind w:left="45"/>
        <w:jc w:val="both"/>
        <w:rPr>
          <w:rFonts w:cs="Times New Roman"/>
          <w:i/>
          <w:sz w:val="20"/>
          <w:szCs w:val="20"/>
        </w:rPr>
      </w:pPr>
    </w:p>
    <w:p w:rsidR="006725FD" w:rsidRDefault="006725FD" w:rsidP="008B068C">
      <w:pPr>
        <w:ind w:left="45"/>
        <w:jc w:val="both"/>
        <w:rPr>
          <w:rFonts w:cs="Times New Roman"/>
          <w:i/>
          <w:sz w:val="20"/>
          <w:szCs w:val="20"/>
        </w:rPr>
      </w:pPr>
    </w:p>
    <w:p w:rsidR="006725FD" w:rsidRDefault="006725FD" w:rsidP="008B068C">
      <w:pPr>
        <w:ind w:left="45"/>
        <w:jc w:val="both"/>
        <w:rPr>
          <w:rFonts w:cs="Times New Roman"/>
          <w:i/>
          <w:sz w:val="20"/>
          <w:szCs w:val="20"/>
        </w:rPr>
      </w:pPr>
    </w:p>
    <w:p w:rsidR="006725FD" w:rsidRDefault="006725FD" w:rsidP="008B068C">
      <w:pPr>
        <w:ind w:left="4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Literatura:</w:t>
      </w:r>
    </w:p>
    <w:p w:rsidR="006725FD" w:rsidRPr="006725FD" w:rsidRDefault="006725FD" w:rsidP="006725FD">
      <w:pPr>
        <w:pStyle w:val="Odstavecseseznamem"/>
        <w:numPr>
          <w:ilvl w:val="0"/>
          <w:numId w:val="6"/>
        </w:numPr>
        <w:jc w:val="both"/>
        <w:rPr>
          <w:rFonts w:cs="Times New Roman"/>
          <w:sz w:val="20"/>
          <w:szCs w:val="20"/>
        </w:rPr>
      </w:pPr>
      <w:r w:rsidRPr="006725FD">
        <w:rPr>
          <w:sz w:val="20"/>
          <w:szCs w:val="20"/>
        </w:rPr>
        <w:t xml:space="preserve">KLOUDA, Pavel. </w:t>
      </w:r>
      <w:r w:rsidRPr="006725FD">
        <w:rPr>
          <w:i/>
          <w:iCs/>
          <w:sz w:val="20"/>
          <w:szCs w:val="20"/>
        </w:rPr>
        <w:t>Základy biochemie</w:t>
      </w:r>
      <w:r w:rsidRPr="006725FD">
        <w:rPr>
          <w:sz w:val="20"/>
          <w:szCs w:val="20"/>
        </w:rPr>
        <w:t>. 2. přeprac. vyd. Ostrava: Nakladatelství Pavel Klouda, 2005, 144 s. ISBN 80-863-6911-0.</w:t>
      </w:r>
    </w:p>
    <w:p w:rsidR="006725FD" w:rsidRDefault="006725FD" w:rsidP="006725FD">
      <w:pPr>
        <w:jc w:val="both"/>
        <w:rPr>
          <w:rFonts w:cs="Times New Roman"/>
          <w:sz w:val="20"/>
          <w:szCs w:val="20"/>
        </w:rPr>
      </w:pPr>
    </w:p>
    <w:p w:rsidR="006725FD" w:rsidRPr="006725FD" w:rsidRDefault="006725FD" w:rsidP="006725FD">
      <w:pPr>
        <w:jc w:val="both"/>
        <w:rPr>
          <w:rFonts w:cs="Times New Roman"/>
          <w:sz w:val="20"/>
          <w:szCs w:val="20"/>
        </w:rPr>
      </w:pPr>
      <w:bookmarkStart w:id="0" w:name="_GoBack"/>
      <w:bookmarkEnd w:id="0"/>
    </w:p>
    <w:sectPr w:rsidR="006725FD" w:rsidRPr="006725FD" w:rsidSect="00066D5B">
      <w:headerReference w:type="default" r:id="rId17"/>
      <w:footerReference w:type="default" r:id="rId18"/>
      <w:pgSz w:w="11906" w:h="16838"/>
      <w:pgMar w:top="2233" w:right="1417" w:bottom="1417" w:left="1417" w:header="141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827" w:rsidRDefault="00CE0827" w:rsidP="003F411E">
      <w:pPr>
        <w:spacing w:after="0" w:line="240" w:lineRule="auto"/>
      </w:pPr>
      <w:r>
        <w:separator/>
      </w:r>
    </w:p>
  </w:endnote>
  <w:endnote w:type="continuationSeparator" w:id="0">
    <w:p w:rsidR="00CE0827" w:rsidRDefault="00CE0827" w:rsidP="003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509" w:rsidRDefault="007E7509" w:rsidP="003F411E">
    <w:pPr>
      <w:pStyle w:val="Hlavikaadresa"/>
      <w:jc w:val="center"/>
    </w:pPr>
    <w:r>
      <w:t xml:space="preserve">Digitální učební materiál byl vytvořen v rámci projektu </w:t>
    </w:r>
  </w:p>
  <w:p w:rsidR="007E7509" w:rsidRDefault="007E7509" w:rsidP="003F411E">
    <w:pPr>
      <w:pStyle w:val="Zpat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3F411E">
      <w:rPr>
        <w:rFonts w:ascii="Times New Roman" w:eastAsia="Times New Roman" w:hAnsi="Times New Roman" w:cs="Times New Roman"/>
        <w:b/>
        <w:sz w:val="20"/>
        <w:szCs w:val="20"/>
      </w:rPr>
      <w:t>Inovace a zkvalitnění výuky na Slovanském gymnáziu</w:t>
    </w:r>
  </w:p>
  <w:p w:rsidR="007E7509" w:rsidRDefault="007E7509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827" w:rsidRDefault="00CE0827" w:rsidP="003F411E">
      <w:pPr>
        <w:spacing w:after="0" w:line="240" w:lineRule="auto"/>
      </w:pPr>
      <w:r>
        <w:separator/>
      </w:r>
    </w:p>
  </w:footnote>
  <w:footnote w:type="continuationSeparator" w:id="0">
    <w:p w:rsidR="00CE0827" w:rsidRDefault="00CE0827" w:rsidP="003F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509" w:rsidRDefault="007E7509" w:rsidP="003F411E">
    <w:pPr>
      <w:pStyle w:val="Zhlav"/>
      <w:jc w:val="center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462280</wp:posOffset>
          </wp:positionH>
          <wp:positionV relativeFrom="paragraph">
            <wp:posOffset>-840740</wp:posOffset>
          </wp:positionV>
          <wp:extent cx="4493260" cy="1095375"/>
          <wp:effectExtent l="19050" t="0" r="254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3260" cy="10953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744"/>
    <w:multiLevelType w:val="hybridMultilevel"/>
    <w:tmpl w:val="F5A44060"/>
    <w:lvl w:ilvl="0" w:tplc="F41A2050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D0F29"/>
    <w:multiLevelType w:val="hybridMultilevel"/>
    <w:tmpl w:val="12F83A5A"/>
    <w:lvl w:ilvl="0" w:tplc="0AFCD09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D735F"/>
    <w:multiLevelType w:val="hybridMultilevel"/>
    <w:tmpl w:val="700CF36E"/>
    <w:lvl w:ilvl="0" w:tplc="A9827678">
      <w:start w:val="2"/>
      <w:numFmt w:val="bullet"/>
      <w:lvlText w:val="-"/>
      <w:lvlJc w:val="left"/>
      <w:pPr>
        <w:ind w:left="405" w:hanging="36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213D4DA4"/>
    <w:multiLevelType w:val="hybridMultilevel"/>
    <w:tmpl w:val="CD364F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30FBB"/>
    <w:multiLevelType w:val="hybridMultilevel"/>
    <w:tmpl w:val="A404BB5C"/>
    <w:lvl w:ilvl="0" w:tplc="BFFCBD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CAE5222"/>
    <w:multiLevelType w:val="hybridMultilevel"/>
    <w:tmpl w:val="D4067236"/>
    <w:lvl w:ilvl="0" w:tplc="E22A0986">
      <w:start w:val="1"/>
      <w:numFmt w:val="decimal"/>
      <w:lvlText w:val="%1."/>
      <w:lvlJc w:val="left"/>
      <w:pPr>
        <w:ind w:left="720" w:hanging="360"/>
      </w:pPr>
      <w:rPr>
        <w:rFonts w:cstheme="minorBidi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411E"/>
    <w:rsid w:val="0000057D"/>
    <w:rsid w:val="00003AC0"/>
    <w:rsid w:val="00004E20"/>
    <w:rsid w:val="00005878"/>
    <w:rsid w:val="00015B83"/>
    <w:rsid w:val="0005242E"/>
    <w:rsid w:val="00066D5B"/>
    <w:rsid w:val="000864C2"/>
    <w:rsid w:val="00093A25"/>
    <w:rsid w:val="000C38CA"/>
    <w:rsid w:val="00116CC6"/>
    <w:rsid w:val="00130A2B"/>
    <w:rsid w:val="00151FC4"/>
    <w:rsid w:val="001944CF"/>
    <w:rsid w:val="001B2E49"/>
    <w:rsid w:val="001C69A1"/>
    <w:rsid w:val="001E6CBE"/>
    <w:rsid w:val="001F38D8"/>
    <w:rsid w:val="001F58F3"/>
    <w:rsid w:val="002003BF"/>
    <w:rsid w:val="00213F13"/>
    <w:rsid w:val="00250EF2"/>
    <w:rsid w:val="002567B7"/>
    <w:rsid w:val="00290E30"/>
    <w:rsid w:val="002B10AA"/>
    <w:rsid w:val="00355F48"/>
    <w:rsid w:val="00371C07"/>
    <w:rsid w:val="00391D2B"/>
    <w:rsid w:val="00392E5C"/>
    <w:rsid w:val="003C4F5D"/>
    <w:rsid w:val="003F00D1"/>
    <w:rsid w:val="003F2E6A"/>
    <w:rsid w:val="003F411E"/>
    <w:rsid w:val="00405D72"/>
    <w:rsid w:val="004204CF"/>
    <w:rsid w:val="0042553C"/>
    <w:rsid w:val="00454BB3"/>
    <w:rsid w:val="00457942"/>
    <w:rsid w:val="00467D25"/>
    <w:rsid w:val="00467D40"/>
    <w:rsid w:val="004738FC"/>
    <w:rsid w:val="00476BFE"/>
    <w:rsid w:val="004974AE"/>
    <w:rsid w:val="004A2583"/>
    <w:rsid w:val="004C540D"/>
    <w:rsid w:val="00501642"/>
    <w:rsid w:val="0053513E"/>
    <w:rsid w:val="00561BBE"/>
    <w:rsid w:val="005840C2"/>
    <w:rsid w:val="00584FEC"/>
    <w:rsid w:val="0058614B"/>
    <w:rsid w:val="005A303D"/>
    <w:rsid w:val="005B65E6"/>
    <w:rsid w:val="005D009F"/>
    <w:rsid w:val="005D761F"/>
    <w:rsid w:val="005E6231"/>
    <w:rsid w:val="005F13B3"/>
    <w:rsid w:val="00606F98"/>
    <w:rsid w:val="006117AC"/>
    <w:rsid w:val="00611D00"/>
    <w:rsid w:val="006158FA"/>
    <w:rsid w:val="0062303A"/>
    <w:rsid w:val="006725FD"/>
    <w:rsid w:val="006B2BC2"/>
    <w:rsid w:val="007025B8"/>
    <w:rsid w:val="007246FB"/>
    <w:rsid w:val="00733F4C"/>
    <w:rsid w:val="00745662"/>
    <w:rsid w:val="00750632"/>
    <w:rsid w:val="00750FF2"/>
    <w:rsid w:val="00753837"/>
    <w:rsid w:val="00756523"/>
    <w:rsid w:val="00771B61"/>
    <w:rsid w:val="00772F6D"/>
    <w:rsid w:val="00773CF0"/>
    <w:rsid w:val="00773D6C"/>
    <w:rsid w:val="00774E22"/>
    <w:rsid w:val="0077620E"/>
    <w:rsid w:val="007821E6"/>
    <w:rsid w:val="007851E7"/>
    <w:rsid w:val="00797183"/>
    <w:rsid w:val="007D6082"/>
    <w:rsid w:val="007E39CA"/>
    <w:rsid w:val="007E6471"/>
    <w:rsid w:val="007E7374"/>
    <w:rsid w:val="007E7509"/>
    <w:rsid w:val="0083090B"/>
    <w:rsid w:val="00834DB9"/>
    <w:rsid w:val="00853FE9"/>
    <w:rsid w:val="00892D14"/>
    <w:rsid w:val="008A1271"/>
    <w:rsid w:val="008A59E9"/>
    <w:rsid w:val="008A7B10"/>
    <w:rsid w:val="008B068C"/>
    <w:rsid w:val="008B0C7E"/>
    <w:rsid w:val="008D38BE"/>
    <w:rsid w:val="008F76DA"/>
    <w:rsid w:val="00911C8E"/>
    <w:rsid w:val="00920474"/>
    <w:rsid w:val="00920ECD"/>
    <w:rsid w:val="009531ED"/>
    <w:rsid w:val="009657CD"/>
    <w:rsid w:val="00966C68"/>
    <w:rsid w:val="00987B6E"/>
    <w:rsid w:val="009C34AD"/>
    <w:rsid w:val="009C35F3"/>
    <w:rsid w:val="009D00B9"/>
    <w:rsid w:val="009E29C6"/>
    <w:rsid w:val="009E2E92"/>
    <w:rsid w:val="00A0684F"/>
    <w:rsid w:val="00A3394F"/>
    <w:rsid w:val="00A44CFF"/>
    <w:rsid w:val="00A45473"/>
    <w:rsid w:val="00A64A18"/>
    <w:rsid w:val="00A84F29"/>
    <w:rsid w:val="00A85971"/>
    <w:rsid w:val="00A86370"/>
    <w:rsid w:val="00A93774"/>
    <w:rsid w:val="00AA1589"/>
    <w:rsid w:val="00AC3558"/>
    <w:rsid w:val="00B1240D"/>
    <w:rsid w:val="00B46ED8"/>
    <w:rsid w:val="00B5636D"/>
    <w:rsid w:val="00B80061"/>
    <w:rsid w:val="00B95768"/>
    <w:rsid w:val="00BA121A"/>
    <w:rsid w:val="00BA21A8"/>
    <w:rsid w:val="00BB24CB"/>
    <w:rsid w:val="00BE45CE"/>
    <w:rsid w:val="00BF1DF7"/>
    <w:rsid w:val="00C41705"/>
    <w:rsid w:val="00C67F6A"/>
    <w:rsid w:val="00C74475"/>
    <w:rsid w:val="00CA2C3E"/>
    <w:rsid w:val="00CB5DA0"/>
    <w:rsid w:val="00CB75C1"/>
    <w:rsid w:val="00CC7ABE"/>
    <w:rsid w:val="00CE0827"/>
    <w:rsid w:val="00D064F7"/>
    <w:rsid w:val="00D62E70"/>
    <w:rsid w:val="00D6545E"/>
    <w:rsid w:val="00D66BD8"/>
    <w:rsid w:val="00D7296B"/>
    <w:rsid w:val="00D778BB"/>
    <w:rsid w:val="00D8312B"/>
    <w:rsid w:val="00DC50A5"/>
    <w:rsid w:val="00DD0485"/>
    <w:rsid w:val="00DE452B"/>
    <w:rsid w:val="00DF5E61"/>
    <w:rsid w:val="00E048BD"/>
    <w:rsid w:val="00E143CC"/>
    <w:rsid w:val="00E26D5A"/>
    <w:rsid w:val="00E32DA8"/>
    <w:rsid w:val="00E448AD"/>
    <w:rsid w:val="00E664BF"/>
    <w:rsid w:val="00E82AFD"/>
    <w:rsid w:val="00EA4773"/>
    <w:rsid w:val="00ED2582"/>
    <w:rsid w:val="00EE5979"/>
    <w:rsid w:val="00EF30DB"/>
    <w:rsid w:val="00EF3F17"/>
    <w:rsid w:val="00F21FFE"/>
    <w:rsid w:val="00F233B3"/>
    <w:rsid w:val="00F336A9"/>
    <w:rsid w:val="00F5618F"/>
    <w:rsid w:val="00F73882"/>
    <w:rsid w:val="00FB6904"/>
    <w:rsid w:val="00FB79CF"/>
    <w:rsid w:val="00FF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B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C540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F76DA"/>
    <w:rPr>
      <w:color w:val="800080" w:themeColor="followedHyperlink"/>
      <w:u w:val="single"/>
    </w:rPr>
  </w:style>
  <w:style w:type="character" w:customStyle="1" w:styleId="reference-text">
    <w:name w:val="reference-text"/>
    <w:basedOn w:val="Standardnpsmoodstavce"/>
    <w:rsid w:val="00E664BF"/>
  </w:style>
  <w:style w:type="table" w:styleId="Mkatabulky">
    <w:name w:val="Table Grid"/>
    <w:basedOn w:val="Normlntabulka"/>
    <w:uiPriority w:val="59"/>
    <w:rsid w:val="006B2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04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8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2387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UP Olomouc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jakubcova</cp:lastModifiedBy>
  <cp:revision>2</cp:revision>
  <cp:lastPrinted>2012-11-12T08:36:00Z</cp:lastPrinted>
  <dcterms:created xsi:type="dcterms:W3CDTF">2020-09-18T12:41:00Z</dcterms:created>
  <dcterms:modified xsi:type="dcterms:W3CDTF">2020-09-18T12:41:00Z</dcterms:modified>
</cp:coreProperties>
</file>