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0"/>
        <w:gridCol w:w="4332"/>
      </w:tblGrid>
      <w:tr w:rsidR="00865C89" w:rsidTr="00207A63">
        <w:tc>
          <w:tcPr>
            <w:tcW w:w="6350" w:type="dxa"/>
          </w:tcPr>
          <w:p w:rsidR="00865C89" w:rsidRDefault="00865C89" w:rsidP="00865C89">
            <w:pPr>
              <w:widowControl w:val="0"/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siglo</w:t>
            </w:r>
            <w:proofErr w:type="spellEnd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de las </w:t>
            </w:r>
            <w:proofErr w:type="spellStart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Luces</w:t>
            </w:r>
            <w:proofErr w:type="spellEnd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- los </w:t>
            </w:r>
            <w:proofErr w:type="spellStart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Borbones</w:t>
            </w:r>
            <w:proofErr w:type="spellEnd"/>
            <w:r w:rsidR="001C0708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1C0708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el</w:t>
            </w:r>
            <w:proofErr w:type="spellEnd"/>
            <w:r w:rsidR="001C0708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C0708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despotismo</w:t>
            </w:r>
            <w:proofErr w:type="spellEnd"/>
            <w:r w:rsidR="001C0708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C0708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ilustrado</w:t>
            </w:r>
            <w:proofErr w:type="spellEnd"/>
          </w:p>
        </w:tc>
        <w:tc>
          <w:tcPr>
            <w:tcW w:w="4332" w:type="dxa"/>
          </w:tcPr>
          <w:p w:rsidR="00865C89" w:rsidRDefault="00865C89" w:rsidP="006D12FB">
            <w:pPr>
              <w:widowControl w:val="0"/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865C89" w:rsidTr="00207A63">
        <w:tc>
          <w:tcPr>
            <w:tcW w:w="6350" w:type="dxa"/>
          </w:tcPr>
          <w:p w:rsidR="00865C89" w:rsidRPr="00865C89" w:rsidRDefault="001C0708" w:rsidP="00865C89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Al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terminar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guerra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sucesión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(1713)</w:t>
            </w:r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se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hizo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Corona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espaňola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Felipe,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duque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Anjou,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nieto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Luis XIV.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Empiezan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así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los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aňos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una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profunda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cooperación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entre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Francia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desea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recuperarse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agonía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después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la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guerra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sucesión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Se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produce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transformación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radical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del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país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la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nueva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dinastía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procura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fomentar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="00865C89"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agricultura</w:t>
            </w:r>
            <w:proofErr w:type="spellEnd"/>
            <w:r w:rsidR="00865C89"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y la </w:t>
            </w:r>
            <w:proofErr w:type="spellStart"/>
            <w:r w:rsidR="00865C89"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creciente</w:t>
            </w:r>
            <w:proofErr w:type="spellEnd"/>
            <w:r w:rsidR="00865C89"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industria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deja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aislarse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del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resto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Europa.</w:t>
            </w:r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</w:t>
            </w:r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os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contactos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abundantes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Francia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(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aquel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entonces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potencia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mundial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)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favorecían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todas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actividades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reformistas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Los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primeros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borbones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adoptaron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diversas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medidas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centralizadoras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objetivo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hacer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estado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más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eficaz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Incluso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Inquisición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había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sido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tan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temida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los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reyes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se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puso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manos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controlada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casi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completo</w:t>
            </w:r>
            <w:proofErr w:type="spellEnd"/>
            <w:r w:rsidR="00865C89"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.</w:t>
            </w:r>
          </w:p>
          <w:p w:rsidR="00865C89" w:rsidRPr="00865C89" w:rsidRDefault="00865C89" w:rsidP="00E52246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 </w:t>
            </w:r>
            <w:proofErr w:type="spellStart"/>
            <w:r w:rsidR="00E52246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</w:t>
            </w:r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odo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para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pueblo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pero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 sin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pueblo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lema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muy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polular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explicaba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bastante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bien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actitud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monarcas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ilustrados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gobierno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cosa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del Rey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sentía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tan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ilustre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podía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afrontar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todas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necesidades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nación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Eso</w:t>
            </w:r>
            <w:proofErr w:type="spellEnd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llamamos</w:t>
            </w:r>
            <w:proofErr w:type="spellEnd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despotismo</w:t>
            </w:r>
            <w:proofErr w:type="spellEnd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ilustrado</w:t>
            </w:r>
            <w:proofErr w:type="spellEnd"/>
            <w:r w:rsidR="00090DA2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.</w:t>
            </w:r>
          </w:p>
        </w:tc>
        <w:tc>
          <w:tcPr>
            <w:tcW w:w="4332" w:type="dxa"/>
          </w:tcPr>
          <w:p w:rsidR="00865C89" w:rsidRDefault="00090DA2" w:rsidP="00865C89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963637" cy="3193576"/>
                  <wp:effectExtent l="19050" t="0" r="0" b="0"/>
                  <wp:docPr id="2" name="obrázek 1" descr="Archivo:Escudo de Armas de Felipe V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:Escudo de Armas de Felipe V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584" cy="319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C89" w:rsidTr="00207A63">
        <w:tc>
          <w:tcPr>
            <w:tcW w:w="6350" w:type="dxa"/>
          </w:tcPr>
          <w:p w:rsidR="00865C89" w:rsidRPr="00865C89" w:rsidRDefault="0086756A" w:rsidP="006D12FB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hyperlink r:id="rId5" w:history="1">
              <w:r w:rsidR="001C0708" w:rsidRPr="00CD45F8">
                <w:rPr>
                  <w:rStyle w:val="Hypertextovodkaz"/>
                  <w:rFonts w:asciiTheme="minorHAnsi" w:hAnsiTheme="minorHAnsi" w:cs="Arial"/>
                  <w:bCs/>
                  <w:sz w:val="22"/>
                  <w:szCs w:val="22"/>
                  <w:lang w:val="de-DE"/>
                </w:rPr>
                <w:t>https://senderosdelahistoria.wordpress.com/2007/12/06/la-guerra-de-sucesion-espanola-1701-1713/</w:t>
              </w:r>
            </w:hyperlink>
            <w:r w:rsidR="001C070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332" w:type="dxa"/>
          </w:tcPr>
          <w:p w:rsidR="00865C89" w:rsidRPr="00865C89" w:rsidRDefault="00090DA2" w:rsidP="006D12FB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Escudo de Felipe V</w:t>
            </w:r>
            <w:r w:rsidR="00865C89" w:rsidRPr="00865C89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.</w:t>
            </w:r>
            <w:r w:rsidR="00865C89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de la </w:t>
            </w:r>
            <w:proofErr w:type="spellStart"/>
            <w:r w:rsidR="00865C89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familia</w:t>
            </w:r>
            <w:proofErr w:type="spellEnd"/>
            <w:r w:rsidR="00865C89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de Borbón</w:t>
            </w:r>
          </w:p>
        </w:tc>
      </w:tr>
      <w:tr w:rsidR="00CE6F98" w:rsidTr="00207A63">
        <w:trPr>
          <w:trHeight w:val="1924"/>
        </w:trPr>
        <w:tc>
          <w:tcPr>
            <w:tcW w:w="6350" w:type="dxa"/>
          </w:tcPr>
          <w:p w:rsidR="00CE6F98" w:rsidRPr="00865C89" w:rsidRDefault="003D1ACA" w:rsidP="00CE6F98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3876040" cy="2907030"/>
                  <wp:effectExtent l="19050" t="0" r="0" b="0"/>
                  <wp:docPr id="19" name="obrázek 19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040" cy="290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vMerge w:val="restart"/>
          </w:tcPr>
          <w:p w:rsidR="00CE6F98" w:rsidRPr="00CE6F98" w:rsidRDefault="00090DA2" w:rsidP="00CE6F98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Arte: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La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époc</w:t>
            </w:r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barroco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se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transformó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totalmente en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neoclasicismo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cierto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este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estilo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me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parece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más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racional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todas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las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formas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redundantes del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barroco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están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suprimidas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coincide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aire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se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respiraba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entonces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–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racionalismo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la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fe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la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capacidad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del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hombre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poder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controlar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todo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Este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estilo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podemos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ver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muchos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lugares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="00CE6F98"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.</w:t>
            </w:r>
          </w:p>
          <w:p w:rsidR="00CE6F98" w:rsidRDefault="00CE6F98" w:rsidP="00CE6F98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En Madrid, en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lugar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antiguo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alcázar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construyó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Palacio</w:t>
            </w:r>
            <w:proofErr w:type="spellEnd"/>
            <w:r w:rsidRPr="00CE6F98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Real</w:t>
            </w:r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más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3000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habitaciones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edificio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palacial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más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amplio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del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mundo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Inspirado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Versailles es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una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muestra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ejemplar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del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neoclasicismo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espaňol</w:t>
            </w:r>
            <w:proofErr w:type="spellEnd"/>
            <w:r w:rsidRPr="00CE6F9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</w:p>
          <w:p w:rsidR="001F0465" w:rsidRPr="00865C89" w:rsidRDefault="001F0465" w:rsidP="001F0465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as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innovaciones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llegaban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todas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partes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vida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Empezaron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nuevos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cultivos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maíz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) y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construyeron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enormes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obras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regadío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</w:p>
          <w:p w:rsidR="001F0465" w:rsidRPr="00865C89" w:rsidRDefault="001F0465" w:rsidP="001F0465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Las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relaciones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entre 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reyes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Iglesia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eran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bastante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tensas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En 1767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durante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reinado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Carlos III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fueron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desterrados</w:t>
            </w:r>
            <w:proofErr w:type="spellEnd"/>
            <w:r w:rsidRP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los </w:t>
            </w:r>
            <w:proofErr w:type="spellStart"/>
            <w:r w:rsidRP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jesuitas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</w:p>
          <w:p w:rsidR="001F0465" w:rsidRPr="00865C89" w:rsidRDefault="001F0465" w:rsidP="00CE6F98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</w:p>
        </w:tc>
      </w:tr>
      <w:tr w:rsidR="00CE6F98" w:rsidTr="00207A63">
        <w:trPr>
          <w:trHeight w:val="1556"/>
        </w:trPr>
        <w:tc>
          <w:tcPr>
            <w:tcW w:w="6350" w:type="dxa"/>
          </w:tcPr>
          <w:p w:rsidR="00CE6F98" w:rsidRPr="00CE6F98" w:rsidRDefault="00CE6F98" w:rsidP="00CE6F98">
            <w:pPr>
              <w:widowControl w:val="0"/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</w:pP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Toda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la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ciudad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cambió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muchísimo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durante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aquellos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aňos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,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crecían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nuevos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barrios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,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aparecían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las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avenidas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anchas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y en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muchos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lugares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se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construían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i/>
                <w:sz w:val="20"/>
                <w:szCs w:val="22"/>
                <w:u w:val="single"/>
                <w:lang w:val="de-DE"/>
              </w:rPr>
              <w:t>arcos</w:t>
            </w:r>
            <w:proofErr w:type="spellEnd"/>
            <w:r w:rsidRPr="00CE6F98">
              <w:rPr>
                <w:rFonts w:asciiTheme="minorHAnsi" w:hAnsiTheme="minorHAnsi" w:cs="Arial"/>
                <w:bCs/>
                <w:i/>
                <w:sz w:val="20"/>
                <w:szCs w:val="22"/>
                <w:u w:val="single"/>
                <w:lang w:val="de-DE"/>
              </w:rPr>
              <w:t xml:space="preserve"> de </w:t>
            </w:r>
            <w:proofErr w:type="spellStart"/>
            <w:r w:rsidRPr="00CE6F98">
              <w:rPr>
                <w:rFonts w:asciiTheme="minorHAnsi" w:hAnsiTheme="minorHAnsi" w:cs="Arial"/>
                <w:bCs/>
                <w:i/>
                <w:sz w:val="20"/>
                <w:szCs w:val="22"/>
                <w:u w:val="single"/>
                <w:lang w:val="de-DE"/>
              </w:rPr>
              <w:t>Triumfo</w:t>
            </w:r>
            <w:proofErr w:type="spellEnd"/>
            <w:r w:rsidRPr="00CE6F98">
              <w:rPr>
                <w:rFonts w:asciiTheme="minorHAnsi" w:hAnsiTheme="minorHAnsi" w:cs="Arial"/>
                <w:bCs/>
                <w:i/>
                <w:sz w:val="20"/>
                <w:szCs w:val="22"/>
                <w:u w:val="single"/>
                <w:lang w:val="de-DE"/>
              </w:rPr>
              <w:t xml:space="preserve"> o </w:t>
            </w:r>
            <w:proofErr w:type="spellStart"/>
            <w:r w:rsidRPr="00CE6F98">
              <w:rPr>
                <w:rFonts w:asciiTheme="minorHAnsi" w:hAnsiTheme="minorHAnsi" w:cs="Arial"/>
                <w:bCs/>
                <w:i/>
                <w:sz w:val="20"/>
                <w:szCs w:val="22"/>
                <w:u w:val="single"/>
                <w:lang w:val="de-DE"/>
              </w:rPr>
              <w:t>puertas</w:t>
            </w:r>
            <w:proofErr w:type="spellEnd"/>
            <w:r w:rsidRPr="00CE6F98">
              <w:rPr>
                <w:rFonts w:asciiTheme="minorHAnsi" w:hAnsiTheme="minorHAnsi" w:cs="Arial"/>
                <w:bCs/>
                <w:i/>
                <w:sz w:val="20"/>
                <w:szCs w:val="22"/>
                <w:u w:val="single"/>
                <w:lang w:val="de-DE"/>
              </w:rPr>
              <w:t xml:space="preserve"> reales.</w:t>
            </w:r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El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más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conocido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, </w:t>
            </w:r>
            <w:r w:rsidRPr="00CE6F98">
              <w:rPr>
                <w:rFonts w:asciiTheme="minorHAnsi" w:hAnsiTheme="minorHAnsi" w:cs="Arial"/>
                <w:bCs/>
                <w:i/>
                <w:sz w:val="20"/>
                <w:szCs w:val="22"/>
                <w:lang w:val="de-DE"/>
              </w:rPr>
              <w:t xml:space="preserve">La </w:t>
            </w:r>
            <w:proofErr w:type="spellStart"/>
            <w:r w:rsidRPr="00CE6F98">
              <w:rPr>
                <w:rFonts w:asciiTheme="minorHAnsi" w:hAnsiTheme="minorHAnsi" w:cs="Arial"/>
                <w:bCs/>
                <w:i/>
                <w:sz w:val="20"/>
                <w:szCs w:val="22"/>
                <w:lang w:val="de-DE"/>
              </w:rPr>
              <w:t>Puerta</w:t>
            </w:r>
            <w:proofErr w:type="spellEnd"/>
            <w:r w:rsidRPr="00CE6F98">
              <w:rPr>
                <w:rFonts w:asciiTheme="minorHAnsi" w:hAnsiTheme="minorHAnsi" w:cs="Arial"/>
                <w:bCs/>
                <w:i/>
                <w:sz w:val="20"/>
                <w:szCs w:val="22"/>
                <w:lang w:val="de-DE"/>
              </w:rPr>
              <w:t xml:space="preserve"> de Alcalá</w:t>
            </w:r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, se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encuentra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en la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calle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que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lleva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su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nombre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en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el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centro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de Madrid.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Por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ella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entraban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a Madrid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aquellos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que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habían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llegado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de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Aragón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,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Cataluňa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o de </w:t>
            </w:r>
            <w:proofErr w:type="spellStart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Francia</w:t>
            </w:r>
            <w:proofErr w:type="spellEnd"/>
            <w:r w:rsidRPr="00CE6F98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.</w:t>
            </w:r>
          </w:p>
        </w:tc>
        <w:tc>
          <w:tcPr>
            <w:tcW w:w="4332" w:type="dxa"/>
            <w:vMerge/>
          </w:tcPr>
          <w:p w:rsidR="00CE6F98" w:rsidRPr="00CE6F98" w:rsidRDefault="00CE6F98" w:rsidP="00CE6F98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</w:p>
        </w:tc>
      </w:tr>
      <w:tr w:rsidR="00090DA2" w:rsidTr="00207A63">
        <w:tc>
          <w:tcPr>
            <w:tcW w:w="10682" w:type="dxa"/>
            <w:gridSpan w:val="2"/>
          </w:tcPr>
          <w:p w:rsidR="00090DA2" w:rsidRPr="00865C89" w:rsidRDefault="00090DA2" w:rsidP="001F0465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siglo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XVIII. es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época</w:t>
            </w:r>
            <w:proofErr w:type="spellEnd"/>
            <w:r w:rsid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Rousseau, Voltaire, Diderot.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 En 1789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estalla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r w:rsidRPr="001F0465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Gran </w:t>
            </w:r>
            <w:proofErr w:type="spellStart"/>
            <w:r w:rsidRPr="001F0465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Revolución</w:t>
            </w:r>
            <w:proofErr w:type="spellEnd"/>
            <w:r w:rsidRPr="001F0465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0465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Francesa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reina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Carlos IV. </w:t>
            </w:r>
            <w:proofErr w:type="spellStart"/>
            <w:r w:rsid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pone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toda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confianza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Manuel Godoy. Con </w:t>
            </w:r>
            <w:proofErr w:type="spellStart"/>
            <w:r w:rsid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él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reaparece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antigua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figura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del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valido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Godoy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hombre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inteligente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ambicioso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pero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podía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hacer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frente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situación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</w:t>
            </w:r>
            <w:r w:rsid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muy</w:t>
            </w:r>
            <w:proofErr w:type="spellEnd"/>
            <w:r w:rsid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complicada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al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estallar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Revolución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Francesa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partir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del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aňo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1799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pasa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ser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instrumento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política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francesa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Napoleón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impuso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guerra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contra Portugal 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mucho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más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grave </w:t>
            </w:r>
            <w:r w:rsid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la </w:t>
            </w:r>
            <w:proofErr w:type="spellStart"/>
            <w:r w:rsid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ofensiva</w:t>
            </w:r>
            <w:proofErr w:type="spellEnd"/>
            <w:r w:rsidR="001F0465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contra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Inglaterra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En 1805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flota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del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almirante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Nelson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aplastó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tropas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Francia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la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batalla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Trafalgar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aňo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más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tarde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franceses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cruzaron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Pirineo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pretexto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luchar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contra Portugal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pero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justo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después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atravesar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montaňas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dirigieron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Madrid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someter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Caros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IV. y Godoy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tuvieron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refugiarse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Aranjuez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Carlos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vio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obligado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abdicar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hijo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Fernando.</w:t>
            </w:r>
          </w:p>
        </w:tc>
      </w:tr>
    </w:tbl>
    <w:p w:rsidR="00865C89" w:rsidRDefault="00865C89" w:rsidP="006D12FB">
      <w:pPr>
        <w:widowControl w:val="0"/>
        <w:rPr>
          <w:rFonts w:asciiTheme="minorHAnsi" w:hAnsiTheme="minorHAnsi" w:cs="Arial"/>
          <w:b/>
          <w:bCs/>
          <w:sz w:val="22"/>
          <w:szCs w:val="22"/>
          <w:lang w:val="de-DE"/>
        </w:rPr>
      </w:pPr>
    </w:p>
    <w:p w:rsidR="006D12FB" w:rsidRPr="00865C89" w:rsidRDefault="006D12FB" w:rsidP="006D12FB">
      <w:pPr>
        <w:widowControl w:val="0"/>
        <w:rPr>
          <w:rFonts w:asciiTheme="minorHAnsi" w:hAnsiTheme="minorHAnsi" w:cs="Arial"/>
          <w:b/>
          <w:bCs/>
          <w:sz w:val="22"/>
          <w:szCs w:val="22"/>
          <w:lang w:val="de-DE"/>
        </w:rPr>
      </w:pPr>
    </w:p>
    <w:p w:rsidR="006D12FB" w:rsidRPr="00865C89" w:rsidRDefault="006D12FB" w:rsidP="006D12FB">
      <w:pPr>
        <w:widowControl w:val="0"/>
        <w:rPr>
          <w:rFonts w:asciiTheme="minorHAnsi" w:hAnsiTheme="minorHAnsi" w:cs="Arial"/>
          <w:b/>
          <w:bCs/>
          <w:sz w:val="22"/>
          <w:szCs w:val="22"/>
          <w:lang w:val="de-DE"/>
        </w:rPr>
      </w:pPr>
    </w:p>
    <w:p w:rsidR="001F0465" w:rsidRPr="00865C89" w:rsidRDefault="006D12FB" w:rsidP="00090DA2">
      <w:pPr>
        <w:widowControl w:val="0"/>
        <w:rPr>
          <w:rFonts w:asciiTheme="minorHAnsi" w:hAnsiTheme="minorHAnsi" w:cs="Arial"/>
          <w:bCs/>
          <w:sz w:val="22"/>
          <w:szCs w:val="22"/>
          <w:lang w:val="de-DE"/>
        </w:rPr>
      </w:pPr>
      <w:r w:rsidRPr="00865C89">
        <w:rPr>
          <w:rFonts w:asciiTheme="minorHAnsi" w:hAnsiTheme="minorHAnsi" w:cs="Arial"/>
          <w:bCs/>
          <w:sz w:val="22"/>
          <w:szCs w:val="22"/>
          <w:lang w:val="de-DE"/>
        </w:rPr>
        <w:lastRenderedPageBreak/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3"/>
        <w:gridCol w:w="5303"/>
      </w:tblGrid>
      <w:tr w:rsidR="001F0465" w:rsidTr="00207A63">
        <w:tc>
          <w:tcPr>
            <w:tcW w:w="5323" w:type="dxa"/>
          </w:tcPr>
          <w:p w:rsidR="001F0465" w:rsidRDefault="001F0465" w:rsidP="00090DA2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</w:p>
        </w:tc>
        <w:tc>
          <w:tcPr>
            <w:tcW w:w="5303" w:type="dxa"/>
          </w:tcPr>
          <w:p w:rsidR="001F0465" w:rsidRPr="001F0465" w:rsidRDefault="001F0465" w:rsidP="00090DA2">
            <w:pPr>
              <w:widowControl w:val="0"/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</w:pPr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La </w:t>
            </w:r>
            <w:proofErr w:type="spellStart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guerra</w:t>
            </w:r>
            <w:proofErr w:type="spellEnd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de la </w:t>
            </w:r>
            <w:proofErr w:type="spellStart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independencia</w:t>
            </w:r>
            <w:proofErr w:type="spellEnd"/>
          </w:p>
        </w:tc>
      </w:tr>
      <w:tr w:rsidR="00651626" w:rsidTr="00207A63">
        <w:trPr>
          <w:trHeight w:val="2117"/>
        </w:trPr>
        <w:tc>
          <w:tcPr>
            <w:tcW w:w="5323" w:type="dxa"/>
          </w:tcPr>
          <w:p w:rsidR="00651626" w:rsidRDefault="00651626" w:rsidP="00090DA2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3223262" cy="2586251"/>
                  <wp:effectExtent l="19050" t="0" r="0" b="0"/>
                  <wp:docPr id="3" name="obrázek 4" descr="Výsledek obrázku pro fusilamientos del 3 de may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ýsledek obrázku pro fusilamientos del 3 de may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183" cy="25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Merge w:val="restart"/>
          </w:tcPr>
          <w:p w:rsidR="00651626" w:rsidRDefault="00651626" w:rsidP="00651626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 </w:t>
            </w:r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La </w:t>
            </w:r>
            <w:proofErr w:type="spellStart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guerra</w:t>
            </w:r>
            <w:proofErr w:type="spellEnd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por</w:t>
            </w:r>
            <w:proofErr w:type="spellEnd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independencia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estalló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1808.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Ya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sabemos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estaba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invadida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franceses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Napoleón I.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había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proclamado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emperador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Hay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decir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país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existían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2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ideas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contrarias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disputaban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entre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sí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1.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parte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apoyaban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nuevas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tendencias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salientes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Revolución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Francesa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liberalismo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aceptación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potencia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Napoleón.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sentían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atraídos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lema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liberté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égalité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fraternité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gram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les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llamaba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„los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afrancesados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.</w:t>
            </w:r>
            <w:proofErr w:type="gram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2.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otra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parte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existía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otra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tradicional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devota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llena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desconfianza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hacia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todo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nuevo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especialmente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francés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Entre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surgió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conflicto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iba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desarrollar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largo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todo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siglo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XIX. Sin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embargo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hecho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unificó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todo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país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Es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Napoleón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nombró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hermano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José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rey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(José I.)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produjo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gran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ola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sublevaciones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populares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La forma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luchar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eran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guerrillas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2 de Mayo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sublevó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pueblo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madrileňo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después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líderes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rebeldía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fueron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ejecutados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Moncloa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.</w:t>
            </w:r>
          </w:p>
        </w:tc>
      </w:tr>
      <w:tr w:rsidR="00651626" w:rsidTr="00207A63">
        <w:trPr>
          <w:trHeight w:val="758"/>
        </w:trPr>
        <w:tc>
          <w:tcPr>
            <w:tcW w:w="5323" w:type="dxa"/>
          </w:tcPr>
          <w:p w:rsidR="00651626" w:rsidRDefault="00651626" w:rsidP="00651626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Fusilamientos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de 3 de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mayo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de 1808, Francisco de Goya y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Lucientes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,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óleo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sobre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tela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. Es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un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reportaje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sobre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la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sblevación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madrileňa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contra las </w:t>
            </w:r>
            <w:proofErr w:type="spellStart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>fuerzas</w:t>
            </w:r>
            <w:proofErr w:type="spellEnd"/>
            <w:r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de Napoleón.</w:t>
            </w:r>
          </w:p>
        </w:tc>
        <w:tc>
          <w:tcPr>
            <w:tcW w:w="5303" w:type="dxa"/>
            <w:vMerge/>
          </w:tcPr>
          <w:p w:rsidR="00651626" w:rsidRPr="00865C89" w:rsidRDefault="00651626" w:rsidP="00090DA2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</w:p>
        </w:tc>
      </w:tr>
      <w:tr w:rsidR="00651626" w:rsidTr="00207A63">
        <w:trPr>
          <w:trHeight w:val="757"/>
        </w:trPr>
        <w:tc>
          <w:tcPr>
            <w:tcW w:w="5323" w:type="dxa"/>
          </w:tcPr>
          <w:p w:rsidR="00651626" w:rsidRDefault="00651626" w:rsidP="00651626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</w:p>
        </w:tc>
        <w:tc>
          <w:tcPr>
            <w:tcW w:w="5303" w:type="dxa"/>
            <w:vMerge/>
          </w:tcPr>
          <w:p w:rsidR="00651626" w:rsidRPr="00865C89" w:rsidRDefault="00651626" w:rsidP="00090DA2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</w:p>
        </w:tc>
      </w:tr>
      <w:tr w:rsidR="00651626" w:rsidTr="00207A63">
        <w:tc>
          <w:tcPr>
            <w:tcW w:w="5323" w:type="dxa"/>
            <w:vMerge w:val="restart"/>
          </w:tcPr>
          <w:p w:rsidR="00651626" w:rsidRDefault="00651626" w:rsidP="00651626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 En </w:t>
            </w:r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1812 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las Cortes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Constituyentes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reunidas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Cádiz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redactaron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</w:t>
            </w:r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onstitución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 del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>Aňo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u w:val="single"/>
                <w:lang w:val="de-DE"/>
              </w:rPr>
              <w:t xml:space="preserve"> 1812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¸la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primera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constitución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espaňola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historia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quizas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más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liberal. Es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muy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importante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estableció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monarquía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constitucional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rey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ya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tiene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poder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absoluto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del Dios,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ahora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tiene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pueblo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Otros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principios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: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suprime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Inquisición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anulan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algunos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residuos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feudales.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constitución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aceptada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todos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llamados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absolutistas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(los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campesinos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nobles,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eslesiásticos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)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rechazaron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tratando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conseguir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Restauración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monarquía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absoluta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otro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campo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constituían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los liberales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favorecían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progreso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moderno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desarrollo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técnico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industrial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democrático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.</w:t>
            </w:r>
          </w:p>
        </w:tc>
        <w:tc>
          <w:tcPr>
            <w:tcW w:w="5303" w:type="dxa"/>
          </w:tcPr>
          <w:p w:rsidR="00651626" w:rsidRDefault="00651626" w:rsidP="00090DA2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2878203" cy="2159625"/>
                  <wp:effectExtent l="19050" t="0" r="0" b="0"/>
                  <wp:docPr id="5" name="obrázek 7" descr="Výsledek obrázku pro constitución de cádiz de 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 pro constitución de cádiz de 1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259" cy="2159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26" w:rsidTr="00207A63">
        <w:tc>
          <w:tcPr>
            <w:tcW w:w="5323" w:type="dxa"/>
            <w:vMerge/>
          </w:tcPr>
          <w:p w:rsidR="00651626" w:rsidRDefault="00651626" w:rsidP="00090DA2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</w:p>
        </w:tc>
        <w:tc>
          <w:tcPr>
            <w:tcW w:w="5303" w:type="dxa"/>
          </w:tcPr>
          <w:p w:rsidR="00651626" w:rsidRDefault="0086756A" w:rsidP="00090DA2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hyperlink r:id="rId9" w:history="1">
              <w:r w:rsidR="00651626" w:rsidRPr="00651626">
                <w:rPr>
                  <w:rStyle w:val="Hypertextovodkaz"/>
                  <w:rFonts w:asciiTheme="minorHAnsi" w:hAnsiTheme="minorHAnsi" w:cs="Arial"/>
                  <w:bCs/>
                  <w:sz w:val="20"/>
                  <w:szCs w:val="22"/>
                  <w:lang w:val="de-DE"/>
                </w:rPr>
                <w:t>https://pt.slideshare.net/ivaneduardo93/presentation1-34318265</w:t>
              </w:r>
            </w:hyperlink>
            <w:r w:rsidR="00651626" w:rsidRPr="00651626">
              <w:rPr>
                <w:rFonts w:asciiTheme="minorHAnsi" w:hAnsiTheme="minorHAnsi" w:cs="Arial"/>
                <w:bCs/>
                <w:sz w:val="20"/>
                <w:szCs w:val="22"/>
                <w:lang w:val="de-DE"/>
              </w:rPr>
              <w:t xml:space="preserve"> </w:t>
            </w:r>
          </w:p>
        </w:tc>
      </w:tr>
      <w:tr w:rsidR="0085408E" w:rsidTr="00207A63">
        <w:trPr>
          <w:trHeight w:val="1730"/>
        </w:trPr>
        <w:tc>
          <w:tcPr>
            <w:tcW w:w="5323" w:type="dxa"/>
          </w:tcPr>
          <w:p w:rsidR="0085408E" w:rsidRDefault="0085408E" w:rsidP="00090DA2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 w:rsidRPr="0085408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222293" cy="1983681"/>
                  <wp:effectExtent l="19050" t="0" r="0" b="0"/>
                  <wp:docPr id="6" name="obrázek 13" descr="Výsledek obrázku pro fernando V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ýsledek obrázku pro fernando V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935" cy="198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Merge w:val="restart"/>
          </w:tcPr>
          <w:p w:rsidR="0085408E" w:rsidRPr="00865C89" w:rsidRDefault="0085408E" w:rsidP="00651626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aňo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1812 Napoleón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fracasa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Rusia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significa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ejército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francés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retir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casi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completo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. Dos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aňos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después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pueblo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espaňol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respira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aire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libertad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deseando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al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nuevo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rey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– Fernando VII.,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hijo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Carlos IV. 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espaňoles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apodan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„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deseado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“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persona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ven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símbolo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nuevos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tiempos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.</w:t>
            </w:r>
          </w:p>
          <w:p w:rsidR="0085408E" w:rsidRDefault="0085408E" w:rsidP="0085408E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 Sin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embargo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rey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es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demasiado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centralista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absolutista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Incluso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abole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constitución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persigue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los liberales. Su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reinado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llena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violencia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persecuciones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Fernando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restaura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Antiguo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Régimen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incluso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 xml:space="preserve">la </w:t>
            </w:r>
            <w:proofErr w:type="spellStart"/>
            <w:r w:rsidRPr="00865C89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t>Inquisición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practicaba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represiones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contra los liberales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preparaban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secreto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sublevación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.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hecho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los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rebeldes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consiguieron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cierto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éxito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obligando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al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rey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jurar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Constitución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1812. </w:t>
            </w:r>
          </w:p>
        </w:tc>
      </w:tr>
      <w:tr w:rsidR="0085408E" w:rsidTr="00207A63">
        <w:trPr>
          <w:trHeight w:val="951"/>
        </w:trPr>
        <w:tc>
          <w:tcPr>
            <w:tcW w:w="5323" w:type="dxa"/>
          </w:tcPr>
          <w:p w:rsidR="0085408E" w:rsidRDefault="0085408E" w:rsidP="0085408E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Fernando VII. 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al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cabo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unos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aňos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ayuda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ejércitos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la Gran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Alianza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logró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vencer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a los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rebeldes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ejecutarlos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.</w:t>
            </w:r>
          </w:p>
        </w:tc>
        <w:tc>
          <w:tcPr>
            <w:tcW w:w="5303" w:type="dxa"/>
            <w:vMerge/>
          </w:tcPr>
          <w:p w:rsidR="0085408E" w:rsidRPr="00865C89" w:rsidRDefault="0085408E" w:rsidP="00651626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</w:p>
        </w:tc>
      </w:tr>
      <w:tr w:rsidR="00207A63" w:rsidTr="00207A63">
        <w:trPr>
          <w:trHeight w:val="979"/>
        </w:trPr>
        <w:tc>
          <w:tcPr>
            <w:tcW w:w="10626" w:type="dxa"/>
            <w:gridSpan w:val="2"/>
          </w:tcPr>
          <w:p w:rsidR="00207A63" w:rsidRPr="00865C89" w:rsidRDefault="00207A63" w:rsidP="00207A63">
            <w:pPr>
              <w:widowControl w:val="0"/>
              <w:rPr>
                <w:rFonts w:asciiTheme="minorHAnsi" w:hAnsiTheme="minorHAnsi" w:cs="Arial"/>
                <w:bCs/>
                <w:szCs w:val="22"/>
                <w:lang w:val="de-DE"/>
              </w:rPr>
            </w:pP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¿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Por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estalló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guerra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y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quienes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participaron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?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¿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significa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lema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lang w:val="de-DE"/>
              </w:rPr>
              <w:t>liberté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lang w:val="de-DE"/>
              </w:rPr>
              <w:t>égalité</w:t>
            </w:r>
            <w:proofErr w:type="spellEnd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865C89">
              <w:rPr>
                <w:rFonts w:asciiTheme="minorHAnsi" w:hAnsiTheme="minorHAnsi" w:cs="Arial"/>
                <w:bCs/>
                <w:i/>
                <w:sz w:val="22"/>
                <w:szCs w:val="22"/>
                <w:lang w:val="de-DE"/>
              </w:rPr>
              <w:t>fraternité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?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¿En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partes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estaba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dividida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Espaňa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? ¿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ideas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representaban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?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¿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ocurrió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1808 en Madrid? ¿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significa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Antiguo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Régimen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? ¿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ideas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proclama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?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¿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importancia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tiene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la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constitución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de 1812?</w:t>
            </w:r>
            <w:r w:rsidRPr="00865C89">
              <w:rPr>
                <w:rFonts w:asciiTheme="minorHAnsi" w:hAnsiTheme="minorHAnsi" w:cs="Arial"/>
                <w:bCs/>
                <w:szCs w:val="22"/>
                <w:lang w:val="de-DE"/>
              </w:rPr>
              <w:t xml:space="preserve"> </w:t>
            </w:r>
          </w:p>
          <w:p w:rsidR="00207A63" w:rsidRPr="00865C89" w:rsidRDefault="00207A63" w:rsidP="00207A63">
            <w:pPr>
              <w:widowControl w:val="0"/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</w:pPr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¿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Qué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significa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el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criollo</w:t>
            </w:r>
            <w:proofErr w:type="spellEnd"/>
            <w:r w:rsidRPr="00865C89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?</w:t>
            </w:r>
          </w:p>
        </w:tc>
      </w:tr>
    </w:tbl>
    <w:p w:rsidR="006D12FB" w:rsidRPr="00865C89" w:rsidRDefault="006D12FB" w:rsidP="00207A63">
      <w:pPr>
        <w:widowControl w:val="0"/>
        <w:rPr>
          <w:rFonts w:asciiTheme="minorHAnsi" w:hAnsiTheme="minorHAnsi" w:cs="Arial"/>
          <w:bCs/>
          <w:sz w:val="22"/>
          <w:szCs w:val="22"/>
          <w:lang w:val="de-DE"/>
        </w:rPr>
      </w:pPr>
    </w:p>
    <w:sectPr w:rsidR="006D12FB" w:rsidRPr="00865C89" w:rsidSect="006D1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D12FB"/>
    <w:rsid w:val="0004598E"/>
    <w:rsid w:val="00055963"/>
    <w:rsid w:val="00062885"/>
    <w:rsid w:val="00070043"/>
    <w:rsid w:val="00090DA2"/>
    <w:rsid w:val="000C2CD6"/>
    <w:rsid w:val="000C7136"/>
    <w:rsid w:val="000D4FA0"/>
    <w:rsid w:val="00100B0F"/>
    <w:rsid w:val="00134EB1"/>
    <w:rsid w:val="0013780C"/>
    <w:rsid w:val="001B3160"/>
    <w:rsid w:val="001B44AB"/>
    <w:rsid w:val="001C0708"/>
    <w:rsid w:val="001C53CD"/>
    <w:rsid w:val="001F0465"/>
    <w:rsid w:val="001F7348"/>
    <w:rsid w:val="00200A89"/>
    <w:rsid w:val="00207A63"/>
    <w:rsid w:val="00227BBA"/>
    <w:rsid w:val="00237272"/>
    <w:rsid w:val="002515CD"/>
    <w:rsid w:val="002902A3"/>
    <w:rsid w:val="00294FE1"/>
    <w:rsid w:val="002C0A2E"/>
    <w:rsid w:val="002C25AC"/>
    <w:rsid w:val="002E2EAB"/>
    <w:rsid w:val="00303431"/>
    <w:rsid w:val="00303BE3"/>
    <w:rsid w:val="00304B1C"/>
    <w:rsid w:val="00340F22"/>
    <w:rsid w:val="00362307"/>
    <w:rsid w:val="003A05E7"/>
    <w:rsid w:val="003D1ACA"/>
    <w:rsid w:val="003E489A"/>
    <w:rsid w:val="00463510"/>
    <w:rsid w:val="00463863"/>
    <w:rsid w:val="00473B04"/>
    <w:rsid w:val="00474CCC"/>
    <w:rsid w:val="00483C15"/>
    <w:rsid w:val="004A133C"/>
    <w:rsid w:val="004A31A6"/>
    <w:rsid w:val="004B5A03"/>
    <w:rsid w:val="004C1F26"/>
    <w:rsid w:val="004E2CDB"/>
    <w:rsid w:val="004F02B8"/>
    <w:rsid w:val="004F6A24"/>
    <w:rsid w:val="00521A11"/>
    <w:rsid w:val="005D7F3C"/>
    <w:rsid w:val="005F5976"/>
    <w:rsid w:val="005F67DB"/>
    <w:rsid w:val="00600DEA"/>
    <w:rsid w:val="006107C3"/>
    <w:rsid w:val="0063087A"/>
    <w:rsid w:val="00651626"/>
    <w:rsid w:val="0065763B"/>
    <w:rsid w:val="00666430"/>
    <w:rsid w:val="00683496"/>
    <w:rsid w:val="006B43AC"/>
    <w:rsid w:val="006C19A3"/>
    <w:rsid w:val="006D12FB"/>
    <w:rsid w:val="006E02D0"/>
    <w:rsid w:val="006E18E0"/>
    <w:rsid w:val="0072367C"/>
    <w:rsid w:val="007307A4"/>
    <w:rsid w:val="007379DC"/>
    <w:rsid w:val="00753A8C"/>
    <w:rsid w:val="00760AB5"/>
    <w:rsid w:val="00783FE9"/>
    <w:rsid w:val="0079191E"/>
    <w:rsid w:val="00792D74"/>
    <w:rsid w:val="0079377E"/>
    <w:rsid w:val="00796FDC"/>
    <w:rsid w:val="00797815"/>
    <w:rsid w:val="007C579B"/>
    <w:rsid w:val="00810B22"/>
    <w:rsid w:val="00822C6F"/>
    <w:rsid w:val="0085408E"/>
    <w:rsid w:val="00860B69"/>
    <w:rsid w:val="00861F31"/>
    <w:rsid w:val="00863F66"/>
    <w:rsid w:val="00865C89"/>
    <w:rsid w:val="00866CAF"/>
    <w:rsid w:val="0086756A"/>
    <w:rsid w:val="00875E77"/>
    <w:rsid w:val="0088046E"/>
    <w:rsid w:val="00882C22"/>
    <w:rsid w:val="00884319"/>
    <w:rsid w:val="00886F48"/>
    <w:rsid w:val="008A313B"/>
    <w:rsid w:val="008B115C"/>
    <w:rsid w:val="008B6268"/>
    <w:rsid w:val="008D68BC"/>
    <w:rsid w:val="009208A8"/>
    <w:rsid w:val="0092707F"/>
    <w:rsid w:val="009520D0"/>
    <w:rsid w:val="00954C26"/>
    <w:rsid w:val="009731DA"/>
    <w:rsid w:val="00974555"/>
    <w:rsid w:val="009A42BC"/>
    <w:rsid w:val="009B5718"/>
    <w:rsid w:val="009D0D49"/>
    <w:rsid w:val="009D0DB3"/>
    <w:rsid w:val="009E76DE"/>
    <w:rsid w:val="00A30345"/>
    <w:rsid w:val="00A4776C"/>
    <w:rsid w:val="00A75CA1"/>
    <w:rsid w:val="00A775ED"/>
    <w:rsid w:val="00A778ED"/>
    <w:rsid w:val="00A86169"/>
    <w:rsid w:val="00AA5BB1"/>
    <w:rsid w:val="00AA5F83"/>
    <w:rsid w:val="00AA70DF"/>
    <w:rsid w:val="00AB2FF9"/>
    <w:rsid w:val="00AB6D1E"/>
    <w:rsid w:val="00AF0DCE"/>
    <w:rsid w:val="00AF6360"/>
    <w:rsid w:val="00B05DA5"/>
    <w:rsid w:val="00B07E1F"/>
    <w:rsid w:val="00B805D5"/>
    <w:rsid w:val="00B83E0B"/>
    <w:rsid w:val="00B8656F"/>
    <w:rsid w:val="00BC4D22"/>
    <w:rsid w:val="00C1537C"/>
    <w:rsid w:val="00C1610F"/>
    <w:rsid w:val="00C6275D"/>
    <w:rsid w:val="00C643AC"/>
    <w:rsid w:val="00CA13CA"/>
    <w:rsid w:val="00CE0503"/>
    <w:rsid w:val="00CE2114"/>
    <w:rsid w:val="00CE4483"/>
    <w:rsid w:val="00CE6F98"/>
    <w:rsid w:val="00CF1F64"/>
    <w:rsid w:val="00CF6544"/>
    <w:rsid w:val="00D17D39"/>
    <w:rsid w:val="00D477FD"/>
    <w:rsid w:val="00D617F0"/>
    <w:rsid w:val="00D8158B"/>
    <w:rsid w:val="00DA4BEE"/>
    <w:rsid w:val="00E135B9"/>
    <w:rsid w:val="00E13853"/>
    <w:rsid w:val="00E22944"/>
    <w:rsid w:val="00E23036"/>
    <w:rsid w:val="00E2725F"/>
    <w:rsid w:val="00E52246"/>
    <w:rsid w:val="00E8428F"/>
    <w:rsid w:val="00EA4D82"/>
    <w:rsid w:val="00EB2BF9"/>
    <w:rsid w:val="00EC644F"/>
    <w:rsid w:val="00F1524F"/>
    <w:rsid w:val="00F41316"/>
    <w:rsid w:val="00F440C0"/>
    <w:rsid w:val="00F532EE"/>
    <w:rsid w:val="00F80826"/>
    <w:rsid w:val="00F86B36"/>
    <w:rsid w:val="00FC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2F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0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70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07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senderosdelahistoria.wordpress.com/2007/12/06/la-guerra-de-sucesion-espanola-1701-1713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pt.slideshare.net/ivaneduardo93/presentation1-3431826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997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uživatel16</dc:creator>
  <cp:lastModifiedBy>dittrich</cp:lastModifiedBy>
  <cp:revision>8</cp:revision>
  <cp:lastPrinted>2015-01-14T10:28:00Z</cp:lastPrinted>
  <dcterms:created xsi:type="dcterms:W3CDTF">2020-01-24T14:28:00Z</dcterms:created>
  <dcterms:modified xsi:type="dcterms:W3CDTF">2020-01-24T15:23:00Z</dcterms:modified>
</cp:coreProperties>
</file>