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12D" w:rsidRPr="006D412D" w:rsidRDefault="006D412D" w:rsidP="006D412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6D412D">
        <w:rPr>
          <w:b/>
          <w:sz w:val="36"/>
          <w:szCs w:val="36"/>
        </w:rPr>
        <w:t xml:space="preserve">Epos o </w:t>
      </w:r>
      <w:proofErr w:type="spellStart"/>
      <w:r w:rsidRPr="006D412D">
        <w:rPr>
          <w:b/>
          <w:sz w:val="36"/>
          <w:szCs w:val="36"/>
        </w:rPr>
        <w:t>Gilgamešovi</w:t>
      </w:r>
      <w:proofErr w:type="spellEnd"/>
      <w:r>
        <w:rPr>
          <w:b/>
          <w:sz w:val="36"/>
          <w:szCs w:val="36"/>
        </w:rPr>
        <w:t xml:space="preserve"> (1)</w:t>
      </w:r>
    </w:p>
    <w:p w:rsid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D412D" w:rsidRDefault="006D412D" w:rsidP="006D41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Umělecký výňatek</w:t>
      </w:r>
    </w:p>
    <w:p w:rsid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412D">
        <w:rPr>
          <w:rFonts w:cstheme="minorHAnsi"/>
        </w:rPr>
        <w:t>Enkidu otev</w:t>
      </w:r>
      <w:r w:rsidRPr="006D412D">
        <w:rPr>
          <w:rFonts w:eastAsia="Arial" w:cstheme="minorHAnsi"/>
        </w:rPr>
        <w:t>ř</w:t>
      </w:r>
      <w:r w:rsidRPr="006D412D">
        <w:rPr>
          <w:rFonts w:cstheme="minorHAnsi"/>
        </w:rPr>
        <w:t>el ústa svá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412D">
        <w:rPr>
          <w:rFonts w:cstheme="minorHAnsi"/>
        </w:rPr>
        <w:t xml:space="preserve">a ke </w:t>
      </w:r>
      <w:proofErr w:type="spellStart"/>
      <w:r w:rsidRPr="006D412D">
        <w:rPr>
          <w:rFonts w:cstheme="minorHAnsi"/>
        </w:rPr>
        <w:t>Gilgamešovi</w:t>
      </w:r>
      <w:proofErr w:type="spellEnd"/>
      <w:r w:rsidRPr="006D412D">
        <w:rPr>
          <w:rFonts w:cstheme="minorHAnsi"/>
        </w:rPr>
        <w:t xml:space="preserve"> mluví: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412D">
        <w:rPr>
          <w:rFonts w:cstheme="minorHAnsi"/>
        </w:rPr>
        <w:t>„Jak máme jít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412D">
        <w:rPr>
          <w:rFonts w:cstheme="minorHAnsi"/>
        </w:rPr>
        <w:t>k lesu cedrovému?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412D">
        <w:rPr>
          <w:rFonts w:cstheme="minorHAnsi"/>
        </w:rPr>
        <w:t xml:space="preserve">Strážcem jeho, </w:t>
      </w:r>
      <w:proofErr w:type="spellStart"/>
      <w:r w:rsidRPr="006D412D">
        <w:rPr>
          <w:rFonts w:cstheme="minorHAnsi"/>
        </w:rPr>
        <w:t>Gilgameši</w:t>
      </w:r>
      <w:proofErr w:type="spellEnd"/>
      <w:r w:rsidRPr="006D412D">
        <w:rPr>
          <w:rFonts w:cstheme="minorHAnsi"/>
        </w:rPr>
        <w:t>, je bojovník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412D">
        <w:rPr>
          <w:rFonts w:cstheme="minorHAnsi"/>
        </w:rPr>
        <w:t>statný, jenž spánku nezná.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6D412D">
        <w:rPr>
          <w:rFonts w:cstheme="minorHAnsi"/>
        </w:rPr>
        <w:t>Chuvavu</w:t>
      </w:r>
      <w:proofErr w:type="spellEnd"/>
      <w:r w:rsidRPr="006D412D">
        <w:rPr>
          <w:rFonts w:cstheme="minorHAnsi"/>
        </w:rPr>
        <w:t xml:space="preserve"> obda</w:t>
      </w:r>
      <w:r w:rsidRPr="006D412D">
        <w:rPr>
          <w:rFonts w:eastAsia="Arial" w:cstheme="minorHAnsi"/>
        </w:rPr>
        <w:t>ř</w:t>
      </w:r>
      <w:r w:rsidRPr="006D412D">
        <w:rPr>
          <w:rFonts w:cstheme="minorHAnsi"/>
        </w:rPr>
        <w:t xml:space="preserve">il </w:t>
      </w:r>
      <w:proofErr w:type="spellStart"/>
      <w:r w:rsidRPr="006D412D">
        <w:rPr>
          <w:rFonts w:cstheme="minorHAnsi"/>
        </w:rPr>
        <w:t>Šamaš</w:t>
      </w:r>
      <w:proofErr w:type="spellEnd"/>
      <w:r w:rsidRPr="006D412D">
        <w:rPr>
          <w:rFonts w:cstheme="minorHAnsi"/>
        </w:rPr>
        <w:t xml:space="preserve"> tou vlastností,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6D412D">
        <w:rPr>
          <w:rFonts w:cstheme="minorHAnsi"/>
        </w:rPr>
        <w:t>Adad</w:t>
      </w:r>
      <w:proofErr w:type="spellEnd"/>
      <w:r w:rsidRPr="006D412D">
        <w:rPr>
          <w:rFonts w:cstheme="minorHAnsi"/>
        </w:rPr>
        <w:t xml:space="preserve"> ho nadal bou</w:t>
      </w:r>
      <w:r w:rsidRPr="006D412D">
        <w:rPr>
          <w:rFonts w:eastAsia="Arial" w:cstheme="minorHAnsi"/>
        </w:rPr>
        <w:t>ř</w:t>
      </w:r>
      <w:r w:rsidRPr="006D412D">
        <w:rPr>
          <w:rFonts w:cstheme="minorHAnsi"/>
        </w:rPr>
        <w:t>livým hlasem,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412D">
        <w:rPr>
          <w:rFonts w:cstheme="minorHAnsi"/>
        </w:rPr>
        <w:t>že kdykoli vzk</w:t>
      </w:r>
      <w:r w:rsidRPr="006D412D">
        <w:rPr>
          <w:rFonts w:eastAsia="Arial" w:cstheme="minorHAnsi"/>
        </w:rPr>
        <w:t>ř</w:t>
      </w:r>
      <w:r w:rsidRPr="006D412D">
        <w:rPr>
          <w:rFonts w:cstheme="minorHAnsi"/>
        </w:rPr>
        <w:t>ikne, hory se t</w:t>
      </w:r>
      <w:r w:rsidRPr="006D412D">
        <w:rPr>
          <w:rFonts w:eastAsia="Arial" w:cstheme="minorHAnsi"/>
        </w:rPr>
        <w:t>ř</w:t>
      </w:r>
      <w:r w:rsidRPr="006D412D">
        <w:rPr>
          <w:rFonts w:cstheme="minorHAnsi"/>
        </w:rPr>
        <w:t>esou.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412D">
        <w:rPr>
          <w:rFonts w:cstheme="minorHAnsi"/>
        </w:rPr>
        <w:t>Aby les cedrový uchránil,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412D">
        <w:rPr>
          <w:rFonts w:cstheme="minorHAnsi"/>
        </w:rPr>
        <w:t>sedm hr</w:t>
      </w:r>
      <w:r w:rsidRPr="006D412D">
        <w:rPr>
          <w:rFonts w:eastAsia="Arial" w:cstheme="minorHAnsi"/>
        </w:rPr>
        <w:t>ů</w:t>
      </w:r>
      <w:r w:rsidRPr="006D412D">
        <w:rPr>
          <w:rFonts w:cstheme="minorHAnsi"/>
        </w:rPr>
        <w:t>zných démon</w:t>
      </w:r>
      <w:r w:rsidRPr="006D412D">
        <w:rPr>
          <w:rFonts w:eastAsia="Arial" w:cstheme="minorHAnsi"/>
        </w:rPr>
        <w:t>ů</w:t>
      </w:r>
      <w:r w:rsidRPr="006D412D">
        <w:rPr>
          <w:rFonts w:cstheme="minorHAnsi"/>
        </w:rPr>
        <w:t xml:space="preserve"> určil mu </w:t>
      </w:r>
      <w:proofErr w:type="spellStart"/>
      <w:r w:rsidRPr="006D412D">
        <w:rPr>
          <w:rFonts w:cstheme="minorHAnsi"/>
        </w:rPr>
        <w:t>Enlil</w:t>
      </w:r>
      <w:proofErr w:type="spellEnd"/>
      <w:r w:rsidRPr="006D412D">
        <w:rPr>
          <w:rFonts w:cstheme="minorHAnsi"/>
        </w:rPr>
        <w:t>.“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6D412D">
        <w:rPr>
          <w:rFonts w:cstheme="minorHAnsi"/>
        </w:rPr>
        <w:t>Gilgameš</w:t>
      </w:r>
      <w:proofErr w:type="spellEnd"/>
      <w:r w:rsidRPr="006D412D">
        <w:rPr>
          <w:rFonts w:cstheme="minorHAnsi"/>
        </w:rPr>
        <w:t xml:space="preserve"> otev</w:t>
      </w:r>
      <w:r w:rsidRPr="006D412D">
        <w:rPr>
          <w:rFonts w:eastAsia="Arial" w:cstheme="minorHAnsi"/>
        </w:rPr>
        <w:t>ř</w:t>
      </w:r>
      <w:r w:rsidRPr="006D412D">
        <w:rPr>
          <w:rFonts w:cstheme="minorHAnsi"/>
        </w:rPr>
        <w:t>el ústa svá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412D">
        <w:rPr>
          <w:rFonts w:cstheme="minorHAnsi"/>
        </w:rPr>
        <w:t xml:space="preserve">a k </w:t>
      </w:r>
      <w:proofErr w:type="spellStart"/>
      <w:r w:rsidRPr="006D412D">
        <w:rPr>
          <w:rFonts w:cstheme="minorHAnsi"/>
        </w:rPr>
        <w:t>Enkiduovi</w:t>
      </w:r>
      <w:proofErr w:type="spellEnd"/>
      <w:r w:rsidRPr="006D412D">
        <w:rPr>
          <w:rFonts w:cstheme="minorHAnsi"/>
        </w:rPr>
        <w:t xml:space="preserve"> mluví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412D">
        <w:rPr>
          <w:rFonts w:cstheme="minorHAnsi"/>
        </w:rPr>
        <w:t>„Kdo, p</w:t>
      </w:r>
      <w:r w:rsidRPr="006D412D">
        <w:rPr>
          <w:rFonts w:eastAsia="Arial" w:cstheme="minorHAnsi"/>
        </w:rPr>
        <w:t>ř</w:t>
      </w:r>
      <w:r w:rsidRPr="006D412D">
        <w:rPr>
          <w:rFonts w:cstheme="minorHAnsi"/>
        </w:rPr>
        <w:t>íteli m</w:t>
      </w:r>
      <w:r w:rsidRPr="006D412D">
        <w:rPr>
          <w:rFonts w:eastAsia="Arial" w:cstheme="minorHAnsi"/>
        </w:rPr>
        <w:t>ů</w:t>
      </w:r>
      <w:r w:rsidRPr="006D412D">
        <w:rPr>
          <w:rFonts w:cstheme="minorHAnsi"/>
        </w:rPr>
        <w:t>j, vystoupí k nebi?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412D">
        <w:rPr>
          <w:rFonts w:cstheme="minorHAnsi"/>
        </w:rPr>
        <w:t xml:space="preserve">Jen bohové dli se </w:t>
      </w:r>
      <w:proofErr w:type="spellStart"/>
      <w:r w:rsidRPr="006D412D">
        <w:rPr>
          <w:rFonts w:cstheme="minorHAnsi"/>
        </w:rPr>
        <w:t>Šamašem</w:t>
      </w:r>
      <w:proofErr w:type="spellEnd"/>
      <w:r w:rsidRPr="006D412D">
        <w:rPr>
          <w:rFonts w:cstheme="minorHAnsi"/>
        </w:rPr>
        <w:t xml:space="preserve"> věčně,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412D">
        <w:rPr>
          <w:rFonts w:cstheme="minorHAnsi"/>
        </w:rPr>
        <w:t>však lidem jsou sečteni dnové.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412D">
        <w:rPr>
          <w:rFonts w:cstheme="minorHAnsi"/>
        </w:rPr>
        <w:t>Vše, co činí, je jen vání větru.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412D">
        <w:rPr>
          <w:rFonts w:cstheme="minorHAnsi"/>
        </w:rPr>
        <w:t>Ty se snad chceš bát smrti?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412D">
        <w:rPr>
          <w:rFonts w:cstheme="minorHAnsi"/>
        </w:rPr>
        <w:t>Kam se poděla statečnost tvá?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412D">
        <w:rPr>
          <w:rFonts w:cstheme="minorHAnsi"/>
        </w:rPr>
        <w:t>Mám snad já kráčet p</w:t>
      </w:r>
      <w:r w:rsidRPr="006D412D">
        <w:rPr>
          <w:rFonts w:eastAsia="Arial" w:cstheme="minorHAnsi"/>
        </w:rPr>
        <w:t>ř</w:t>
      </w:r>
      <w:r w:rsidRPr="006D412D">
        <w:rPr>
          <w:rFonts w:cstheme="minorHAnsi"/>
        </w:rPr>
        <w:t>ed tebou,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412D">
        <w:rPr>
          <w:rFonts w:cstheme="minorHAnsi"/>
        </w:rPr>
        <w:t xml:space="preserve">aby ústa tvá volala: ‚Jen dál, neboj </w:t>
      </w:r>
      <w:proofErr w:type="spellStart"/>
      <w:r w:rsidRPr="006D412D">
        <w:rPr>
          <w:rFonts w:cstheme="minorHAnsi"/>
        </w:rPr>
        <w:t>sea</w:t>
      </w:r>
      <w:proofErr w:type="spellEnd"/>
      <w:r w:rsidRPr="006D412D">
        <w:rPr>
          <w:rFonts w:cstheme="minorHAnsi"/>
        </w:rPr>
        <w:t>‘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412D">
        <w:rPr>
          <w:rFonts w:cstheme="minorHAnsi"/>
        </w:rPr>
        <w:t>Padnu-li já, slávu chci zajistit sobě.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412D">
        <w:rPr>
          <w:rFonts w:cstheme="minorHAnsi"/>
        </w:rPr>
        <w:t>‚</w:t>
      </w:r>
      <w:proofErr w:type="spellStart"/>
      <w:r w:rsidRPr="006D412D">
        <w:rPr>
          <w:rFonts w:cstheme="minorHAnsi"/>
        </w:rPr>
        <w:t>Gilgameš</w:t>
      </w:r>
      <w:proofErr w:type="spellEnd"/>
      <w:r w:rsidRPr="006D412D">
        <w:rPr>
          <w:rFonts w:cstheme="minorHAnsi"/>
        </w:rPr>
        <w:t xml:space="preserve">‘ — vyprávět budou — ‚s </w:t>
      </w:r>
      <w:proofErr w:type="spellStart"/>
      <w:r w:rsidRPr="006D412D">
        <w:rPr>
          <w:rFonts w:cstheme="minorHAnsi"/>
        </w:rPr>
        <w:t>Chuvavou</w:t>
      </w:r>
      <w:proofErr w:type="spellEnd"/>
      <w:r w:rsidRPr="006D412D">
        <w:rPr>
          <w:rFonts w:cstheme="minorHAnsi"/>
        </w:rPr>
        <w:t xml:space="preserve"> mocným</w:t>
      </w: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412D">
        <w:rPr>
          <w:rFonts w:cstheme="minorHAnsi"/>
        </w:rPr>
        <w:t xml:space="preserve">boj </w:t>
      </w:r>
      <w:proofErr w:type="gramStart"/>
      <w:r w:rsidRPr="006D412D">
        <w:rPr>
          <w:rFonts w:cstheme="minorHAnsi"/>
        </w:rPr>
        <w:t>svedl‘ —ještě</w:t>
      </w:r>
      <w:proofErr w:type="gramEnd"/>
      <w:r w:rsidRPr="006D412D">
        <w:rPr>
          <w:rFonts w:cstheme="minorHAnsi"/>
        </w:rPr>
        <w:t xml:space="preserve"> dlouho potom,</w:t>
      </w:r>
    </w:p>
    <w:p w:rsid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412D">
        <w:rPr>
          <w:rFonts w:cstheme="minorHAnsi"/>
        </w:rPr>
        <w:t>až potomek v domě mém se zrodí.“</w:t>
      </w:r>
    </w:p>
    <w:p w:rsid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D412D" w:rsidRPr="006D412D" w:rsidRDefault="006D412D" w:rsidP="006D4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D412D" w:rsidRDefault="006D412D" w:rsidP="006D412D">
      <w:pPr>
        <w:jc w:val="center"/>
        <w:rPr>
          <w:rFonts w:cstheme="minorHAnsi"/>
        </w:rPr>
      </w:pPr>
    </w:p>
    <w:p w:rsidR="006D412D" w:rsidRDefault="006D412D" w:rsidP="006D412D">
      <w:pPr>
        <w:jc w:val="center"/>
        <w:rPr>
          <w:rFonts w:cstheme="minorHAnsi"/>
        </w:rPr>
      </w:pPr>
      <w:r>
        <w:rPr>
          <w:rFonts w:cstheme="minorHAnsi"/>
        </w:rPr>
        <w:t>Neumělecký výňatek</w:t>
      </w:r>
    </w:p>
    <w:p w:rsidR="006D412D" w:rsidRDefault="006D412D" w:rsidP="006D412D">
      <w:pPr>
        <w:rPr>
          <w:rFonts w:cstheme="minorHAnsi"/>
        </w:rPr>
      </w:pPr>
    </w:p>
    <w:p w:rsidR="006D412D" w:rsidRPr="000B4114" w:rsidRDefault="000B4114" w:rsidP="006D412D">
      <w:pPr>
        <w:rPr>
          <w:rFonts w:cstheme="minorHAnsi"/>
        </w:rPr>
      </w:pPr>
      <w:r w:rsidRPr="000B4114">
        <w:rPr>
          <w:rFonts w:cstheme="minorHAnsi"/>
          <w:shd w:val="clear" w:color="auto" w:fill="FFFFFF"/>
        </w:rPr>
        <w:t>Podle Bible se Bůh rozhodl zničit tehdejší lidskou společnost, protože byla zkažená a plná násilí. Chtěl však, aby přežil spravedlivý </w:t>
      </w:r>
      <w:hyperlink r:id="rId4" w:tooltip="Noe" w:history="1">
        <w:r w:rsidRPr="000B4114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Noe</w:t>
        </w:r>
      </w:hyperlink>
      <w:r w:rsidRPr="000B4114">
        <w:rPr>
          <w:rFonts w:cstheme="minorHAnsi"/>
          <w:shd w:val="clear" w:color="auto" w:fill="FFFFFF"/>
        </w:rPr>
        <w:t> a jeho rodina. Proto mu o potopě řekl mnoho let dopředu a dal mu pokyny ke stavbě </w:t>
      </w:r>
      <w:hyperlink r:id="rId5" w:tooltip="Noemova archa" w:history="1">
        <w:r w:rsidRPr="000B4114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archy</w:t>
        </w:r>
      </w:hyperlink>
      <w:r w:rsidRPr="000B4114">
        <w:rPr>
          <w:rFonts w:cstheme="minorHAnsi"/>
          <w:shd w:val="clear" w:color="auto" w:fill="FFFFFF"/>
        </w:rPr>
        <w:t xml:space="preserve">. V arše měl Noe uchovat také zvířata, která by ve vodě nepřežila. Potopu přežili Noe a jeho manželka a jejich tři synové (Sem, </w:t>
      </w:r>
      <w:proofErr w:type="spellStart"/>
      <w:r w:rsidRPr="000B4114">
        <w:rPr>
          <w:rFonts w:cstheme="minorHAnsi"/>
          <w:shd w:val="clear" w:color="auto" w:fill="FFFFFF"/>
        </w:rPr>
        <w:t>Cham</w:t>
      </w:r>
      <w:proofErr w:type="spellEnd"/>
      <w:r w:rsidRPr="000B4114">
        <w:rPr>
          <w:rFonts w:cstheme="minorHAnsi"/>
          <w:shd w:val="clear" w:color="auto" w:fill="FFFFFF"/>
        </w:rPr>
        <w:t xml:space="preserve"> a </w:t>
      </w:r>
      <w:proofErr w:type="spellStart"/>
      <w:r w:rsidRPr="000B4114">
        <w:rPr>
          <w:rFonts w:cstheme="minorHAnsi"/>
          <w:shd w:val="clear" w:color="auto" w:fill="FFFFFF"/>
        </w:rPr>
        <w:t>Jáfet</w:t>
      </w:r>
      <w:proofErr w:type="spellEnd"/>
      <w:r w:rsidRPr="000B4114">
        <w:rPr>
          <w:rFonts w:cstheme="minorHAnsi"/>
          <w:shd w:val="clear" w:color="auto" w:fill="FFFFFF"/>
        </w:rPr>
        <w:t>) se svými manželkami. Tito lidé se stali praotci nové lidské společnosti. </w:t>
      </w:r>
      <w:hyperlink r:id="rId6" w:tooltip="Lamech" w:history="1">
        <w:r w:rsidRPr="000B4114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Lamech</w:t>
        </w:r>
      </w:hyperlink>
      <w:r w:rsidRPr="000B4114">
        <w:rPr>
          <w:rFonts w:cstheme="minorHAnsi"/>
          <w:shd w:val="clear" w:color="auto" w:fill="FFFFFF"/>
        </w:rPr>
        <w:t xml:space="preserve">, otec </w:t>
      </w:r>
      <w:proofErr w:type="spellStart"/>
      <w:r w:rsidRPr="000B4114">
        <w:rPr>
          <w:rFonts w:cstheme="minorHAnsi"/>
          <w:shd w:val="clear" w:color="auto" w:fill="FFFFFF"/>
        </w:rPr>
        <w:t>Noemův</w:t>
      </w:r>
      <w:proofErr w:type="spellEnd"/>
      <w:r w:rsidRPr="000B4114">
        <w:rPr>
          <w:rFonts w:cstheme="minorHAnsi"/>
          <w:shd w:val="clear" w:color="auto" w:fill="FFFFFF"/>
        </w:rPr>
        <w:t>, se potopy nedožil, zemřel 4 roky před potopou.</w:t>
      </w:r>
    </w:p>
    <w:p w:rsidR="000B4114" w:rsidRPr="000B4114" w:rsidRDefault="000B4114" w:rsidP="000B4114">
      <w:pPr>
        <w:shd w:val="clear" w:color="auto" w:fill="FFFFFF"/>
        <w:spacing w:after="60" w:line="240" w:lineRule="auto"/>
        <w:outlineLvl w:val="1"/>
        <w:rPr>
          <w:rFonts w:eastAsia="Times New Roman" w:cstheme="minorHAnsi"/>
          <w:b/>
          <w:bCs/>
          <w:lang w:eastAsia="cs-CZ"/>
        </w:rPr>
      </w:pPr>
      <w:r w:rsidRPr="000B4114">
        <w:rPr>
          <w:rFonts w:eastAsia="Times New Roman" w:cstheme="minorHAnsi"/>
          <w:b/>
          <w:bCs/>
          <w:lang w:eastAsia="cs-CZ"/>
        </w:rPr>
        <w:t>Vědecký výzkum</w:t>
      </w:r>
    </w:p>
    <w:p w:rsidR="006D412D" w:rsidRPr="00C15A04" w:rsidRDefault="000B4114" w:rsidP="00C15A04">
      <w:pPr>
        <w:shd w:val="clear" w:color="auto" w:fill="FFFFFF"/>
        <w:spacing w:before="120" w:after="240" w:line="240" w:lineRule="auto"/>
        <w:rPr>
          <w:rFonts w:eastAsia="Times New Roman" w:cstheme="minorHAnsi"/>
          <w:lang w:eastAsia="cs-CZ"/>
        </w:rPr>
      </w:pPr>
      <w:r w:rsidRPr="000B4114">
        <w:rPr>
          <w:rFonts w:eastAsia="Times New Roman" w:cstheme="minorHAnsi"/>
          <w:lang w:eastAsia="cs-CZ"/>
        </w:rPr>
        <w:t>Protože s koncem poslední </w:t>
      </w:r>
      <w:hyperlink r:id="rId7" w:tooltip="Doba ledová" w:history="1">
        <w:r w:rsidRPr="000B4114">
          <w:rPr>
            <w:rFonts w:eastAsia="Times New Roman" w:cstheme="minorHAnsi"/>
            <w:lang w:eastAsia="cs-CZ"/>
          </w:rPr>
          <w:t>doby ledové</w:t>
        </w:r>
      </w:hyperlink>
      <w:r w:rsidRPr="000B4114">
        <w:rPr>
          <w:rFonts w:eastAsia="Times New Roman" w:cstheme="minorHAnsi"/>
          <w:lang w:eastAsia="cs-CZ"/>
        </w:rPr>
        <w:t> došlo ke zvýšení hladiny oceánů o více než 100 m, došlo k zaplavení mnoha lokalit po celém světě (například </w:t>
      </w:r>
      <w:hyperlink r:id="rId8" w:tooltip="Perský záliv" w:history="1">
        <w:r w:rsidRPr="000B4114">
          <w:rPr>
            <w:rFonts w:eastAsia="Times New Roman" w:cstheme="minorHAnsi"/>
            <w:lang w:eastAsia="cs-CZ"/>
          </w:rPr>
          <w:t>Perský záliv</w:t>
        </w:r>
      </w:hyperlink>
      <w:hyperlink r:id="rId9" w:anchor="cite_note-10" w:history="1">
        <w:r w:rsidRPr="000B4114">
          <w:rPr>
            <w:rFonts w:eastAsia="Times New Roman" w:cstheme="minorHAnsi"/>
            <w:vertAlign w:val="superscript"/>
            <w:lang w:eastAsia="cs-CZ"/>
          </w:rPr>
          <w:t>[10]</w:t>
        </w:r>
      </w:hyperlink>
      <w:r w:rsidRPr="000B4114">
        <w:rPr>
          <w:rFonts w:eastAsia="Times New Roman" w:cstheme="minorHAnsi"/>
          <w:lang w:eastAsia="cs-CZ"/>
        </w:rPr>
        <w:t>). To může být důvod rozšíření mýtů, které odrážejí různé lokality různých kultur. V Austrálii tato vyprávění sahají do doby před více než 7000 lety.</w:t>
      </w:r>
      <w:hyperlink r:id="rId10" w:anchor="cite_note-11" w:history="1">
        <w:r w:rsidRPr="000B4114">
          <w:rPr>
            <w:rFonts w:eastAsia="Times New Roman" w:cstheme="minorHAnsi"/>
            <w:vertAlign w:val="superscript"/>
            <w:lang w:eastAsia="cs-CZ"/>
          </w:rPr>
          <w:t>[11]</w:t>
        </w:r>
      </w:hyperlink>
      <w:bookmarkStart w:id="0" w:name="_GoBack"/>
      <w:bookmarkEnd w:id="0"/>
    </w:p>
    <w:sectPr w:rsidR="006D412D" w:rsidRPr="00C15A04" w:rsidSect="006D412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2D"/>
    <w:rsid w:val="000B4114"/>
    <w:rsid w:val="00683D61"/>
    <w:rsid w:val="006D412D"/>
    <w:rsid w:val="00C1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08FF"/>
  <w15:chartTrackingRefBased/>
  <w15:docId w15:val="{BBC57D37-0B01-4F5F-A23E-A81F6C45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B41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412D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0B411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mw-editsection">
    <w:name w:val="mw-editsection"/>
    <w:basedOn w:val="Standardnpsmoodstavce"/>
    <w:rsid w:val="000B4114"/>
  </w:style>
  <w:style w:type="character" w:customStyle="1" w:styleId="mw-editsection-bracket">
    <w:name w:val="mw-editsection-bracket"/>
    <w:basedOn w:val="Standardnpsmoodstavce"/>
    <w:rsid w:val="000B4114"/>
  </w:style>
  <w:style w:type="character" w:customStyle="1" w:styleId="mw-editsection-divider">
    <w:name w:val="mw-editsection-divider"/>
    <w:basedOn w:val="Standardnpsmoodstavce"/>
    <w:rsid w:val="000B4114"/>
  </w:style>
  <w:style w:type="paragraph" w:styleId="Normlnweb">
    <w:name w:val="Normal (Web)"/>
    <w:basedOn w:val="Normln"/>
    <w:uiPriority w:val="99"/>
    <w:semiHidden/>
    <w:unhideWhenUsed/>
    <w:rsid w:val="000B4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ite-bracket">
    <w:name w:val="cite-bracket"/>
    <w:basedOn w:val="Standardnpsmoodstavce"/>
    <w:rsid w:val="000B4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01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Persk%C3%BD_z%C3%A1liv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cs.wikipedia.org/wiki/Doba_ledov%C3%A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.wikipedia.org/wiki/Lamec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s.wikipedia.org/wiki/Noemova_archa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cs.wikipedia.org/wiki/Potopa_sv%C4%9Bta" TargetMode="External"/><Relationship Id="rId4" Type="http://schemas.openxmlformats.org/officeDocument/2006/relationships/hyperlink" Target="https://cs.wikipedia.org/wiki/Noe" TargetMode="External"/><Relationship Id="rId9" Type="http://schemas.openxmlformats.org/officeDocument/2006/relationships/hyperlink" Target="https://cs.wikipedia.org/wiki/Potopa_sv%C4%9Bta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91BB4854424D4481F7DCD90F6D736C" ma:contentTypeVersion="14" ma:contentTypeDescription="Vytvoří nový dokument" ma:contentTypeScope="" ma:versionID="aae2b018d28f252f2bd981d05d2204c4">
  <xsd:schema xmlns:xsd="http://www.w3.org/2001/XMLSchema" xmlns:xs="http://www.w3.org/2001/XMLSchema" xmlns:p="http://schemas.microsoft.com/office/2006/metadata/properties" xmlns:ns2="6842c61e-1d30-434f-bc23-5626878b9a64" xmlns:ns3="530fc6f0-7122-48e1-bb37-95aaf75eadc4" targetNamespace="http://schemas.microsoft.com/office/2006/metadata/properties" ma:root="true" ma:fieldsID="6c732934133132f855d0eb9998e41787" ns2:_="" ns3:_="">
    <xsd:import namespace="6842c61e-1d30-434f-bc23-5626878b9a64"/>
    <xsd:import namespace="530fc6f0-7122-48e1-bb37-95aaf75e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2c61e-1d30-434f-bc23-5626878b9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5d36c17c-05bf-4984-836d-d63f5eaff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c6f0-7122-48e1-bb37-95aaf75ea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aed987-764f-4d2f-a67f-f85346f518b0}" ma:internalName="TaxCatchAll" ma:showField="CatchAllData" ma:web="530fc6f0-7122-48e1-bb37-95aaf75ea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0fc6f0-7122-48e1-bb37-95aaf75eadc4" xsi:nil="true"/>
    <lcf76f155ced4ddcb4097134ff3c332f xmlns="6842c61e-1d30-434f-bc23-5626878b9a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A5DF8E-CE14-49C8-A1C8-04CA8550B647}"/>
</file>

<file path=customXml/itemProps2.xml><?xml version="1.0" encoding="utf-8"?>
<ds:datastoreItem xmlns:ds="http://schemas.openxmlformats.org/officeDocument/2006/customXml" ds:itemID="{DEEE326E-EC9E-4E34-AC78-DBF719ACA508}"/>
</file>

<file path=customXml/itemProps3.xml><?xml version="1.0" encoding="utf-8"?>
<ds:datastoreItem xmlns:ds="http://schemas.openxmlformats.org/officeDocument/2006/customXml" ds:itemID="{A1F33D41-9F87-487D-B6DE-5BF000DFBB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 Alexandra</dc:creator>
  <cp:keywords/>
  <dc:description/>
  <cp:lastModifiedBy>Kozlova Alexandra</cp:lastModifiedBy>
  <cp:revision>4</cp:revision>
  <dcterms:created xsi:type="dcterms:W3CDTF">2024-12-18T09:13:00Z</dcterms:created>
  <dcterms:modified xsi:type="dcterms:W3CDTF">2024-12-18T09:34:00Z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0x0101006291BB4854424D4481F7DCD90F6D736C</vt:lpwstr>
  </property>
</Properties>
</file>