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EE1D4B" w:rsidRDefault="00390800" w:rsidP="00EE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EE1D4B">
        <w:rPr>
          <w:b/>
          <w:sz w:val="28"/>
          <w:szCs w:val="28"/>
        </w:rPr>
        <w:t>William Shakespeare</w:t>
      </w:r>
    </w:p>
    <w:p w:rsidR="00390800" w:rsidRPr="00EE1D4B" w:rsidRDefault="00390800" w:rsidP="00EE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EE1D4B">
        <w:rPr>
          <w:b/>
          <w:sz w:val="28"/>
          <w:szCs w:val="28"/>
        </w:rPr>
        <w:t>Hamlet</w:t>
      </w:r>
    </w:p>
    <w:p w:rsidR="00EE1D4B" w:rsidRDefault="00390800" w:rsidP="003908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870894">
        <w:rPr>
          <w:sz w:val="20"/>
          <w:szCs w:val="20"/>
        </w:rPr>
        <w:t xml:space="preserve">   </w:t>
      </w:r>
    </w:p>
    <w:p w:rsidR="00390800" w:rsidRPr="00EE1D4B" w:rsidRDefault="00390800" w:rsidP="00EE1D4B">
      <w:pPr>
        <w:spacing w:after="0"/>
        <w:jc w:val="center"/>
      </w:pPr>
      <w:r w:rsidRPr="00EE1D4B">
        <w:t>Výňatek – Umělecký text</w:t>
      </w:r>
    </w:p>
    <w:p w:rsidR="00390800" w:rsidRPr="00EE1D4B" w:rsidRDefault="00390800" w:rsidP="00390800">
      <w:pPr>
        <w:spacing w:after="0"/>
      </w:pPr>
    </w:p>
    <w:p w:rsidR="00390800" w:rsidRPr="00EE1D4B" w:rsidRDefault="00390800" w:rsidP="00390800">
      <w:pPr>
        <w:spacing w:after="0"/>
        <w:rPr>
          <w:i/>
        </w:rPr>
      </w:pPr>
      <w:r w:rsidRPr="00EE1D4B">
        <w:rPr>
          <w:i/>
        </w:rPr>
        <w:t xml:space="preserve">Claudius </w:t>
      </w:r>
      <w:r w:rsidR="00C12EE9" w:rsidRPr="00EE1D4B">
        <w:rPr>
          <w:i/>
        </w:rPr>
        <w:t>a Polonius se schovají za závěsem. Vystoupí Hamlet.</w:t>
      </w:r>
    </w:p>
    <w:p w:rsidR="00C12EE9" w:rsidRPr="00EE1D4B" w:rsidRDefault="00C12EE9" w:rsidP="00390800">
      <w:pPr>
        <w:spacing w:after="0"/>
      </w:pPr>
      <w:r w:rsidRPr="00EE1D4B">
        <w:t>Hamlet</w:t>
      </w:r>
    </w:p>
    <w:p w:rsidR="00A531F3" w:rsidRPr="00EE1D4B" w:rsidRDefault="00A531F3" w:rsidP="00390800">
      <w:pPr>
        <w:spacing w:after="0"/>
        <w:sectPr w:rsidR="00A531F3" w:rsidRPr="00EE1D4B" w:rsidSect="00EE1D4B">
          <w:pgSz w:w="11906" w:h="16838"/>
          <w:pgMar w:top="851" w:right="849" w:bottom="851" w:left="1134" w:header="708" w:footer="708" w:gutter="0"/>
          <w:cols w:space="708"/>
          <w:docGrid w:linePitch="360"/>
        </w:sectPr>
      </w:pPr>
    </w:p>
    <w:p w:rsidR="00A531F3" w:rsidRPr="00EE1D4B" w:rsidRDefault="00AE1751" w:rsidP="00390800">
      <w:pPr>
        <w:spacing w:after="0"/>
        <w:sectPr w:rsidR="00A531F3" w:rsidRPr="00EE1D4B" w:rsidSect="00A531F3">
          <w:type w:val="continuous"/>
          <w:pgSz w:w="11906" w:h="16838"/>
          <w:pgMar w:top="851" w:right="849" w:bottom="1417" w:left="1134" w:header="708" w:footer="708" w:gutter="0"/>
          <w:cols w:num="2" w:space="708"/>
          <w:docGrid w:linePitch="360"/>
        </w:sectPr>
      </w:pPr>
      <w:r w:rsidRPr="00EE1D4B">
        <w:lastRenderedPageBreak/>
        <w:t xml:space="preserve">  </w:t>
      </w:r>
      <w:r w:rsidR="00C12EE9" w:rsidRPr="00EE1D4B">
        <w:t xml:space="preserve">  </w:t>
      </w:r>
    </w:p>
    <w:p w:rsidR="00C12EE9" w:rsidRPr="00EE1D4B" w:rsidRDefault="00A531F3" w:rsidP="00390800">
      <w:pPr>
        <w:spacing w:after="0"/>
      </w:pPr>
      <w:r w:rsidRPr="00EE1D4B">
        <w:lastRenderedPageBreak/>
        <w:t xml:space="preserve">     </w:t>
      </w:r>
      <w:r w:rsidR="00C12EE9" w:rsidRPr="00EE1D4B">
        <w:t>Být, nebo nebýt – to je otázka:</w:t>
      </w:r>
    </w:p>
    <w:p w:rsidR="00C12EE9" w:rsidRPr="00EE1D4B" w:rsidRDefault="00C12EE9" w:rsidP="00390800">
      <w:pPr>
        <w:spacing w:after="0"/>
      </w:pPr>
      <w:r w:rsidRPr="00EE1D4B">
        <w:t xml:space="preserve">     je důstojnější zapřít se a snášet</w:t>
      </w:r>
    </w:p>
    <w:p w:rsidR="00C12EE9" w:rsidRPr="00EE1D4B" w:rsidRDefault="00C12EE9" w:rsidP="00390800">
      <w:pPr>
        <w:spacing w:after="0"/>
      </w:pPr>
      <w:r w:rsidRPr="00EE1D4B">
        <w:t xml:space="preserve">     vrtochy osudu a jeho rány,</w:t>
      </w:r>
    </w:p>
    <w:p w:rsidR="00C12EE9" w:rsidRPr="00EE1D4B" w:rsidRDefault="00C12EE9" w:rsidP="00390800">
      <w:pPr>
        <w:spacing w:after="0"/>
      </w:pPr>
      <w:r w:rsidRPr="00EE1D4B">
        <w:t xml:space="preserve">     anebo se vzepřít moři trápení</w:t>
      </w:r>
    </w:p>
    <w:p w:rsidR="00C12EE9" w:rsidRPr="00EE1D4B" w:rsidRDefault="00C12EE9" w:rsidP="00390800">
      <w:pPr>
        <w:spacing w:after="0"/>
      </w:pPr>
      <w:r w:rsidRPr="00EE1D4B">
        <w:t xml:space="preserve">     a skoncovat to navždy? Zemřít, spát –</w:t>
      </w:r>
    </w:p>
    <w:p w:rsidR="00C12EE9" w:rsidRPr="00EE1D4B" w:rsidRDefault="00C12EE9" w:rsidP="00390800">
      <w:pPr>
        <w:spacing w:after="0"/>
      </w:pPr>
      <w:r w:rsidRPr="00EE1D4B">
        <w:t xml:space="preserve">     a je to. Spát – a navždy ukončit</w:t>
      </w:r>
    </w:p>
    <w:p w:rsidR="00C12EE9" w:rsidRPr="00EE1D4B" w:rsidRDefault="00C12EE9" w:rsidP="00390800">
      <w:pPr>
        <w:spacing w:after="0"/>
      </w:pPr>
      <w:r w:rsidRPr="00EE1D4B">
        <w:t xml:space="preserve">     úzkost a věčné útrapy a strázně,</w:t>
      </w:r>
    </w:p>
    <w:p w:rsidR="00C12EE9" w:rsidRPr="00EE1D4B" w:rsidRDefault="00C12EE9" w:rsidP="00390800">
      <w:pPr>
        <w:spacing w:after="0"/>
      </w:pPr>
      <w:r w:rsidRPr="00EE1D4B">
        <w:t xml:space="preserve">     co údělem jsou těla – co si můžem</w:t>
      </w:r>
    </w:p>
    <w:p w:rsidR="00C12EE9" w:rsidRPr="00EE1D4B" w:rsidRDefault="00C12EE9" w:rsidP="00390800">
      <w:pPr>
        <w:spacing w:after="0"/>
      </w:pPr>
      <w:r w:rsidRPr="00EE1D4B">
        <w:t xml:space="preserve">     přát víc, po čem toužit? – Zemřít, spát –</w:t>
      </w:r>
    </w:p>
    <w:p w:rsidR="00C12EE9" w:rsidRPr="00EE1D4B" w:rsidRDefault="00C12EE9" w:rsidP="00390800">
      <w:pPr>
        <w:spacing w:after="0"/>
      </w:pPr>
      <w:r w:rsidRPr="00EE1D4B">
        <w:t xml:space="preserve">     spát, možná snít – a právě v tom je zrada.</w:t>
      </w:r>
    </w:p>
    <w:p w:rsidR="00C12EE9" w:rsidRPr="00EE1D4B" w:rsidRDefault="00C12EE9" w:rsidP="00390800">
      <w:pPr>
        <w:spacing w:after="0"/>
      </w:pPr>
      <w:r w:rsidRPr="00EE1D4B">
        <w:t xml:space="preserve">     Až ztichne vřava pozemského bytí,</w:t>
      </w:r>
    </w:p>
    <w:p w:rsidR="00C12EE9" w:rsidRPr="00EE1D4B" w:rsidRDefault="00C12EE9" w:rsidP="00390800">
      <w:pPr>
        <w:spacing w:after="0"/>
      </w:pPr>
      <w:r w:rsidRPr="00EE1D4B">
        <w:t xml:space="preserve">     ve spánku smrti můžeme mít sny – </w:t>
      </w:r>
    </w:p>
    <w:p w:rsidR="00C12EE9" w:rsidRPr="00EE1D4B" w:rsidRDefault="00C12EE9" w:rsidP="00390800">
      <w:pPr>
        <w:spacing w:after="0"/>
      </w:pPr>
      <w:r w:rsidRPr="00EE1D4B">
        <w:t xml:space="preserve">     to proto váháme a snášíme</w:t>
      </w:r>
    </w:p>
    <w:p w:rsidR="00C12EE9" w:rsidRPr="00EE1D4B" w:rsidRDefault="00C12EE9" w:rsidP="00390800">
      <w:pPr>
        <w:spacing w:after="0"/>
      </w:pPr>
      <w:r w:rsidRPr="00EE1D4B">
        <w:t xml:space="preserve">     tu dlouhou bídu, jíž se říká život.</w:t>
      </w:r>
    </w:p>
    <w:p w:rsidR="00C12EE9" w:rsidRPr="00EE1D4B" w:rsidRDefault="00C12EE9" w:rsidP="00390800">
      <w:pPr>
        <w:spacing w:after="0"/>
      </w:pPr>
      <w:r w:rsidRPr="00EE1D4B">
        <w:t xml:space="preserve">     Neboť kdo vydržel by kopance</w:t>
      </w:r>
    </w:p>
    <w:p w:rsidR="00C12EE9" w:rsidRPr="00EE1D4B" w:rsidRDefault="00C12EE9" w:rsidP="00390800">
      <w:pPr>
        <w:spacing w:after="0"/>
      </w:pPr>
      <w:r w:rsidRPr="00EE1D4B">
        <w:t xml:space="preserve">     </w:t>
      </w:r>
      <w:r w:rsidR="008957C7" w:rsidRPr="00EE1D4B">
        <w:t>a výsměch doby, aroganci mocných,</w:t>
      </w:r>
    </w:p>
    <w:p w:rsidR="008957C7" w:rsidRPr="00EE1D4B" w:rsidRDefault="008957C7" w:rsidP="00390800">
      <w:pPr>
        <w:spacing w:after="0"/>
      </w:pPr>
      <w:r w:rsidRPr="00EE1D4B">
        <w:t xml:space="preserve">     průtahy soudů, znesvěcenou lásku,</w:t>
      </w:r>
    </w:p>
    <w:p w:rsidR="008957C7" w:rsidRPr="00EE1D4B" w:rsidRDefault="008957C7" w:rsidP="00390800">
      <w:pPr>
        <w:spacing w:after="0"/>
      </w:pPr>
      <w:r w:rsidRPr="00EE1D4B">
        <w:t xml:space="preserve">     nadutost úřadů a ústrky,</w:t>
      </w:r>
    </w:p>
    <w:p w:rsidR="008957C7" w:rsidRPr="00EE1D4B" w:rsidRDefault="008957C7" w:rsidP="00390800">
      <w:pPr>
        <w:spacing w:after="0"/>
      </w:pPr>
      <w:r w:rsidRPr="00EE1D4B">
        <w:lastRenderedPageBreak/>
        <w:t xml:space="preserve">     co slušnost věčně sklízí od lumpů,</w:t>
      </w:r>
    </w:p>
    <w:p w:rsidR="008957C7" w:rsidRPr="00EE1D4B" w:rsidRDefault="008957C7" w:rsidP="00390800">
      <w:pPr>
        <w:spacing w:after="0"/>
      </w:pPr>
      <w:r w:rsidRPr="00EE1D4B">
        <w:t xml:space="preserve">     když pouhá dýka srovnala by účty</w:t>
      </w:r>
    </w:p>
    <w:p w:rsidR="008957C7" w:rsidRPr="00EE1D4B" w:rsidRDefault="008957C7" w:rsidP="00390800">
      <w:pPr>
        <w:spacing w:after="0"/>
      </w:pPr>
      <w:r w:rsidRPr="00EE1D4B">
        <w:t xml:space="preserve">     a byl by klid? Kdo chtěl by nést to břímě,</w:t>
      </w:r>
    </w:p>
    <w:p w:rsidR="008957C7" w:rsidRPr="00EE1D4B" w:rsidRDefault="008957C7" w:rsidP="00390800">
      <w:pPr>
        <w:spacing w:after="0"/>
      </w:pPr>
      <w:r w:rsidRPr="00EE1D4B">
        <w:t xml:space="preserve">     úpět a plahočit se životem,</w:t>
      </w:r>
    </w:p>
    <w:p w:rsidR="008957C7" w:rsidRPr="00EE1D4B" w:rsidRDefault="008957C7" w:rsidP="00390800">
      <w:pPr>
        <w:spacing w:after="0"/>
      </w:pPr>
      <w:r w:rsidRPr="00EE1D4B">
        <w:t xml:space="preserve">     nemít strach z toho, co je za smrtí,</w:t>
      </w:r>
    </w:p>
    <w:p w:rsidR="008957C7" w:rsidRPr="00EE1D4B" w:rsidRDefault="008957C7" w:rsidP="00390800">
      <w:pPr>
        <w:spacing w:after="0"/>
      </w:pPr>
      <w:r w:rsidRPr="00EE1D4B">
        <w:t xml:space="preserve">     z neznámé krajiny, z níž poutníci</w:t>
      </w:r>
    </w:p>
    <w:p w:rsidR="008957C7" w:rsidRPr="00EE1D4B" w:rsidRDefault="008957C7" w:rsidP="00390800">
      <w:pPr>
        <w:spacing w:after="0"/>
      </w:pPr>
      <w:r w:rsidRPr="00EE1D4B">
        <w:t xml:space="preserve">     se nevracejí. To nám láme vůli –</w:t>
      </w:r>
    </w:p>
    <w:p w:rsidR="008957C7" w:rsidRPr="00EE1D4B" w:rsidRDefault="008957C7" w:rsidP="00390800">
      <w:pPr>
        <w:spacing w:after="0"/>
      </w:pPr>
      <w:r w:rsidRPr="00EE1D4B">
        <w:t xml:space="preserve">     snášíme radši hrůzy, které známe,</w:t>
      </w:r>
    </w:p>
    <w:p w:rsidR="008957C7" w:rsidRPr="00EE1D4B" w:rsidRDefault="008957C7" w:rsidP="00390800">
      <w:pPr>
        <w:spacing w:after="0"/>
      </w:pPr>
      <w:r w:rsidRPr="00EE1D4B">
        <w:t xml:space="preserve">     než abychom šli vstříc těm neznámým.</w:t>
      </w:r>
    </w:p>
    <w:p w:rsidR="008957C7" w:rsidRPr="00EE1D4B" w:rsidRDefault="008957C7" w:rsidP="00390800">
      <w:pPr>
        <w:spacing w:after="0"/>
      </w:pPr>
      <w:r w:rsidRPr="00EE1D4B">
        <w:t xml:space="preserve">     Tak svědomí z nás dělá zbabělce</w:t>
      </w:r>
    </w:p>
    <w:p w:rsidR="008957C7" w:rsidRPr="00EE1D4B" w:rsidRDefault="008957C7" w:rsidP="00390800">
      <w:pPr>
        <w:spacing w:after="0"/>
      </w:pPr>
      <w:r w:rsidRPr="00EE1D4B">
        <w:t xml:space="preserve">     a zdravá barva rozhodného činu</w:t>
      </w:r>
    </w:p>
    <w:p w:rsidR="008957C7" w:rsidRPr="00EE1D4B" w:rsidRDefault="008957C7" w:rsidP="00390800">
      <w:pPr>
        <w:spacing w:after="0"/>
      </w:pPr>
      <w:r w:rsidRPr="00EE1D4B">
        <w:t xml:space="preserve">     se roznemůže zbledlou meditací,</w:t>
      </w:r>
    </w:p>
    <w:p w:rsidR="008957C7" w:rsidRPr="00EE1D4B" w:rsidRDefault="008957C7" w:rsidP="00390800">
      <w:pPr>
        <w:spacing w:after="0"/>
      </w:pPr>
      <w:r w:rsidRPr="00EE1D4B">
        <w:t xml:space="preserve">     záměry velké významem a vahou</w:t>
      </w:r>
    </w:p>
    <w:p w:rsidR="008957C7" w:rsidRPr="00EE1D4B" w:rsidRDefault="008957C7" w:rsidP="00390800">
      <w:pPr>
        <w:spacing w:after="0"/>
      </w:pPr>
      <w:r w:rsidRPr="00EE1D4B">
        <w:t xml:space="preserve">     se odvracejí z vytčeného směru</w:t>
      </w:r>
    </w:p>
    <w:p w:rsidR="008957C7" w:rsidRPr="00EE1D4B" w:rsidRDefault="003E3F85" w:rsidP="00390800">
      <w:pPr>
        <w:spacing w:after="0"/>
      </w:pPr>
      <w:r w:rsidRPr="00EE1D4B">
        <w:t xml:space="preserve">     a neuzrají v čin. – Už ticho, pst! –</w:t>
      </w:r>
    </w:p>
    <w:p w:rsidR="003E3F85" w:rsidRPr="00EE1D4B" w:rsidRDefault="003E3F85" w:rsidP="00390800">
      <w:pPr>
        <w:spacing w:after="0"/>
      </w:pPr>
      <w:r w:rsidRPr="00EE1D4B">
        <w:t xml:space="preserve">     Má krásná Ofelie, vzpomeňte</w:t>
      </w:r>
    </w:p>
    <w:p w:rsidR="00A531F3" w:rsidRPr="00EE1D4B" w:rsidRDefault="003E3F85" w:rsidP="00390800">
      <w:pPr>
        <w:spacing w:after="0"/>
      </w:pPr>
      <w:r w:rsidRPr="00EE1D4B">
        <w:t xml:space="preserve">     si na mě ve svých modlitbách</w:t>
      </w:r>
      <w:r w:rsidR="00A531F3" w:rsidRPr="00EE1D4B">
        <w:t>.</w:t>
      </w:r>
    </w:p>
    <w:p w:rsidR="00987ED5" w:rsidRPr="00EE1D4B" w:rsidRDefault="00987ED5" w:rsidP="00390800">
      <w:pPr>
        <w:spacing w:after="0"/>
      </w:pPr>
    </w:p>
    <w:p w:rsidR="00987ED5" w:rsidRPr="00EE1D4B" w:rsidRDefault="00987ED5" w:rsidP="00390800">
      <w:pPr>
        <w:spacing w:after="0"/>
        <w:sectPr w:rsidR="00987ED5" w:rsidRPr="00EE1D4B" w:rsidSect="00A531F3">
          <w:type w:val="continuous"/>
          <w:pgSz w:w="11906" w:h="16838"/>
          <w:pgMar w:top="851" w:right="849" w:bottom="1417" w:left="1134" w:header="708" w:footer="708" w:gutter="0"/>
          <w:cols w:num="2" w:space="708"/>
          <w:docGrid w:linePitch="360"/>
        </w:sectPr>
      </w:pPr>
    </w:p>
    <w:p w:rsidR="00870894" w:rsidRPr="00EE1D4B" w:rsidRDefault="00870894" w:rsidP="00390800">
      <w:pPr>
        <w:spacing w:after="0"/>
      </w:pPr>
    </w:p>
    <w:p w:rsidR="00EE1D4B" w:rsidRDefault="00AE1751" w:rsidP="00AE1751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 xml:space="preserve">                                                                        </w:t>
      </w:r>
    </w:p>
    <w:p w:rsidR="00AE1751" w:rsidRPr="00EE1D4B" w:rsidRDefault="00AE1751" w:rsidP="00EE1D4B">
      <w:pPr>
        <w:spacing w:after="0" w:line="240" w:lineRule="auto"/>
        <w:jc w:val="center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>Výňatek – Neumělecký text</w:t>
      </w:r>
    </w:p>
    <w:p w:rsidR="00AE1751" w:rsidRDefault="00AE1751" w:rsidP="00AE175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EE1D4B" w:rsidRDefault="00EE1D4B" w:rsidP="00AE175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</w:p>
    <w:p w:rsidR="00AE1751" w:rsidRPr="00EE1D4B" w:rsidRDefault="00AE1751" w:rsidP="00AE1751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>Letní shakespearovské slavnosti jsou nejstarší a největší shakespearovskou divadelní přehlídkou pod širým nebem v Evropě.</w:t>
      </w:r>
    </w:p>
    <w:p w:rsidR="00AE1751" w:rsidRPr="00EE1D4B" w:rsidRDefault="00AE1751" w:rsidP="00AE1751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 xml:space="preserve">Podnět k uspořádání letní divadelní přehlídky přišel začátkem 90. let od tehdejšího prezidenta </w:t>
      </w:r>
      <w:r w:rsidRPr="00EE1D4B">
        <w:rPr>
          <w:rFonts w:eastAsia="Times New Roman" w:cs="Times New Roman"/>
          <w:bCs/>
          <w:lang w:eastAsia="cs-CZ" w:bidi="ar-SA"/>
        </w:rPr>
        <w:t>Václava Havla</w:t>
      </w:r>
      <w:r w:rsidRPr="00EE1D4B">
        <w:rPr>
          <w:rFonts w:eastAsia="Times New Roman" w:cs="Times New Roman"/>
          <w:lang w:eastAsia="cs-CZ" w:bidi="ar-SA"/>
        </w:rPr>
        <w:t xml:space="preserve">. Ten vyzval umělce, aby na Pražský hrad přilákali co nejširší veřejnost. Jednou z tradičních kulturních akcí jsou na Hradě od té doby právě Shakespearovské slavnosti, pořádané na nádvoří Nejvyššího purkrabství pravidelně od roku 1994. V letech 1999 a 2000 udělil Václav Havel slavnostem svoji osobní záštitu. </w:t>
      </w:r>
    </w:p>
    <w:p w:rsidR="00AE1751" w:rsidRPr="00EE1D4B" w:rsidRDefault="00AE1751" w:rsidP="00AE1751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 xml:space="preserve">Akci svou záštitou podpořil v roce 2004 i současný prezident </w:t>
      </w:r>
      <w:hyperlink r:id="rId5" w:tgtFrame="_blank" w:tooltip="Odkaz http://www.klaus.cz/ bude otevřen v novém okné prohlížeče" w:history="1">
        <w:r w:rsidRPr="00EE1D4B">
          <w:rPr>
            <w:rFonts w:eastAsia="Times New Roman" w:cs="Times New Roman"/>
            <w:bCs/>
            <w:lang w:eastAsia="cs-CZ" w:bidi="ar-SA"/>
          </w:rPr>
          <w:t>Václav Klaus</w:t>
        </w:r>
      </w:hyperlink>
      <w:r w:rsidRPr="00EE1D4B">
        <w:rPr>
          <w:rFonts w:eastAsia="Times New Roman" w:cs="Times New Roman"/>
          <w:lang w:eastAsia="cs-CZ" w:bidi="ar-SA"/>
        </w:rPr>
        <w:t xml:space="preserve">. Od roku 2005 festival aktivně spolupracuje i s </w:t>
      </w:r>
      <w:hyperlink r:id="rId6" w:tgtFrame="_blank" w:tooltip="Odkaz http://www.nadacnifondklausovych.cz/ bude otevřen v novém okné prohlížeče" w:history="1">
        <w:r w:rsidRPr="00EE1D4B">
          <w:rPr>
            <w:rFonts w:eastAsia="Times New Roman" w:cs="Times New Roman"/>
            <w:bCs/>
            <w:lang w:eastAsia="cs-CZ" w:bidi="ar-SA"/>
          </w:rPr>
          <w:t>Nadačním fondem manželů Livie a Václava Klausových</w:t>
        </w:r>
      </w:hyperlink>
      <w:r w:rsidRPr="00EE1D4B">
        <w:rPr>
          <w:rFonts w:eastAsia="Times New Roman" w:cs="Times New Roman"/>
          <w:lang w:eastAsia="cs-CZ" w:bidi="ar-SA"/>
        </w:rPr>
        <w:t>.</w:t>
      </w:r>
    </w:p>
    <w:p w:rsidR="00EE1D4B" w:rsidRDefault="00AE1751" w:rsidP="00AE1751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 xml:space="preserve">Velkým příznivcem Slavností je také hlavní partner festivalu, </w:t>
      </w:r>
      <w:hyperlink r:id="rId7" w:tgtFrame="_blank" w:tooltip="Odkaz http://www.ppf.cz bude otevřen v novém okné prohlížeče" w:history="1">
        <w:r w:rsidRPr="00EE1D4B">
          <w:rPr>
            <w:rFonts w:eastAsia="Times New Roman" w:cs="Times New Roman"/>
            <w:bCs/>
            <w:lang w:eastAsia="cs-CZ" w:bidi="ar-SA"/>
          </w:rPr>
          <w:t>skupina PPF</w:t>
        </w:r>
      </w:hyperlink>
      <w:r w:rsidRPr="00EE1D4B">
        <w:rPr>
          <w:rFonts w:eastAsia="Times New Roman" w:cs="Times New Roman"/>
          <w:lang w:eastAsia="cs-CZ" w:bidi="ar-SA"/>
        </w:rPr>
        <w:t xml:space="preserve">. Tuzemská společnost stojící na špičce českého finančního trhu podporuje festival už od roku 2000. Díky její iniciativě se divadelní přehlídka rozšířila o prestižní fotografické výstavy i velkorysé akce charitativní (benefiční představení na pomoc po povodních v roce 2002, speciální projekty na pomoc neslyšícím dětem, výkonným umělcům </w:t>
      </w:r>
    </w:p>
    <w:p w:rsidR="00AE1751" w:rsidRPr="00EE1D4B" w:rsidRDefault="00AE1751" w:rsidP="00AE1751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 xml:space="preserve">v životních nesnázích atd.). </w:t>
      </w:r>
    </w:p>
    <w:p w:rsidR="00AE1751" w:rsidRPr="00EE1D4B" w:rsidRDefault="00AE1751" w:rsidP="00AE1751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 xml:space="preserve">Od roku 1998 je pořadatelem slavností </w:t>
      </w:r>
      <w:hyperlink r:id="rId8" w:tooltip="AGENTURA SCHOK" w:history="1">
        <w:r w:rsidRPr="00EE1D4B">
          <w:rPr>
            <w:rFonts w:eastAsia="Times New Roman" w:cs="Times New Roman"/>
            <w:bCs/>
            <w:lang w:eastAsia="cs-CZ" w:bidi="ar-SA"/>
          </w:rPr>
          <w:t>AGENTURA SCHOK, spol. s r.o.</w:t>
        </w:r>
      </w:hyperlink>
      <w:r w:rsidRPr="00EE1D4B">
        <w:rPr>
          <w:rFonts w:eastAsia="Times New Roman" w:cs="Times New Roman"/>
          <w:lang w:eastAsia="cs-CZ" w:bidi="ar-SA"/>
        </w:rPr>
        <w:t>. Právě pod jejím vedením se festival nebývale rozrostl co do obsahu i kvality uváděných inscenací.</w:t>
      </w:r>
    </w:p>
    <w:p w:rsidR="00EE1D4B" w:rsidRDefault="00AE1751" w:rsidP="00AE1751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 xml:space="preserve">Důležitou roli při pořádání LSS hrají také jeho tradiční spolupořadatelé - </w:t>
      </w:r>
      <w:hyperlink r:id="rId9" w:tgtFrame="_blank" w:tooltip="Odkaz http://www.hrad.cz/ bude otevřen v novém okné prohlížeče" w:history="1">
        <w:r w:rsidRPr="00EE1D4B">
          <w:rPr>
            <w:rFonts w:eastAsia="Times New Roman" w:cs="Times New Roman"/>
            <w:bCs/>
            <w:lang w:eastAsia="cs-CZ" w:bidi="ar-SA"/>
          </w:rPr>
          <w:t>Správa Pražského hradu</w:t>
        </w:r>
      </w:hyperlink>
      <w:r w:rsidRPr="00EE1D4B">
        <w:rPr>
          <w:rFonts w:eastAsia="Times New Roman" w:cs="Times New Roman"/>
          <w:lang w:eastAsia="cs-CZ" w:bidi="ar-SA"/>
        </w:rPr>
        <w:t xml:space="preserve"> a </w:t>
      </w:r>
      <w:hyperlink r:id="rId10" w:tgtFrame="_blank" w:tooltip="Odkaz http://www.praha-mesto.cz/ bude otevřen v novém okné prohlížeče" w:history="1">
        <w:r w:rsidRPr="00EE1D4B">
          <w:rPr>
            <w:rFonts w:eastAsia="Times New Roman" w:cs="Times New Roman"/>
            <w:bCs/>
            <w:lang w:eastAsia="cs-CZ" w:bidi="ar-SA"/>
          </w:rPr>
          <w:t>Hlavní město Praha</w:t>
        </w:r>
      </w:hyperlink>
      <w:r w:rsidRPr="00EE1D4B">
        <w:rPr>
          <w:rFonts w:eastAsia="Times New Roman" w:cs="Times New Roman"/>
          <w:lang w:eastAsia="cs-CZ" w:bidi="ar-SA"/>
        </w:rPr>
        <w:t xml:space="preserve">. Na existenci Shakespearovských slavností kdysi zareagoval i Buckinghamský palác: </w:t>
      </w:r>
    </w:p>
    <w:p w:rsidR="0076502C" w:rsidRPr="00EE1D4B" w:rsidRDefault="00AE1751" w:rsidP="00EE1D4B">
      <w:pPr>
        <w:spacing w:after="0" w:line="240" w:lineRule="auto"/>
        <w:jc w:val="both"/>
        <w:rPr>
          <w:rFonts w:eastAsia="Times New Roman" w:cs="Times New Roman"/>
          <w:lang w:eastAsia="cs-CZ" w:bidi="ar-SA"/>
        </w:rPr>
      </w:pPr>
      <w:r w:rsidRPr="00EE1D4B">
        <w:rPr>
          <w:rFonts w:eastAsia="Times New Roman" w:cs="Times New Roman"/>
          <w:lang w:eastAsia="cs-CZ" w:bidi="ar-SA"/>
        </w:rPr>
        <w:t>o pokračování festivalu projevil zájem formo</w:t>
      </w:r>
      <w:r w:rsidR="00EE1D4B">
        <w:rPr>
          <w:rFonts w:eastAsia="Times New Roman" w:cs="Times New Roman"/>
          <w:lang w:eastAsia="cs-CZ" w:bidi="ar-SA"/>
        </w:rPr>
        <w:t>u osobního dopisu princ Charles.</w:t>
      </w:r>
      <w:r w:rsidR="00EE1D4B">
        <w:rPr>
          <w:rFonts w:eastAsia="Times New Roman" w:cs="Times New Roman"/>
          <w:sz w:val="20"/>
          <w:szCs w:val="20"/>
          <w:lang w:eastAsia="cs-CZ" w:bidi="ar-SA"/>
        </w:rPr>
        <w:t xml:space="preserve">                                                                                                                     </w:t>
      </w:r>
    </w:p>
    <w:p w:rsidR="0076502C" w:rsidRDefault="0076502C" w:rsidP="00390800">
      <w:pPr>
        <w:spacing w:after="0"/>
        <w:rPr>
          <w:sz w:val="20"/>
          <w:szCs w:val="20"/>
        </w:rPr>
      </w:pPr>
      <w:bookmarkStart w:id="0" w:name="_GoBack"/>
      <w:bookmarkEnd w:id="0"/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p w:rsidR="0076502C" w:rsidRDefault="0076502C" w:rsidP="00390800">
      <w:pPr>
        <w:spacing w:after="0"/>
        <w:rPr>
          <w:sz w:val="20"/>
          <w:szCs w:val="20"/>
        </w:rPr>
      </w:pPr>
    </w:p>
    <w:sectPr w:rsidR="0076502C" w:rsidSect="00AE1751">
      <w:type w:val="continuous"/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00"/>
    <w:rsid w:val="00050E64"/>
    <w:rsid w:val="00135675"/>
    <w:rsid w:val="0016572E"/>
    <w:rsid w:val="001C3902"/>
    <w:rsid w:val="002031B6"/>
    <w:rsid w:val="00231C60"/>
    <w:rsid w:val="00261DA8"/>
    <w:rsid w:val="00284A46"/>
    <w:rsid w:val="002E30BF"/>
    <w:rsid w:val="00313B62"/>
    <w:rsid w:val="003140A9"/>
    <w:rsid w:val="00357698"/>
    <w:rsid w:val="00390800"/>
    <w:rsid w:val="003D23C6"/>
    <w:rsid w:val="003E3F85"/>
    <w:rsid w:val="003E69CD"/>
    <w:rsid w:val="003F0B44"/>
    <w:rsid w:val="00422553"/>
    <w:rsid w:val="00435C64"/>
    <w:rsid w:val="004827AC"/>
    <w:rsid w:val="00484B11"/>
    <w:rsid w:val="00531F8F"/>
    <w:rsid w:val="00550087"/>
    <w:rsid w:val="00552D47"/>
    <w:rsid w:val="005905D8"/>
    <w:rsid w:val="005B5397"/>
    <w:rsid w:val="005C3B71"/>
    <w:rsid w:val="005D05C7"/>
    <w:rsid w:val="005E07FB"/>
    <w:rsid w:val="00607357"/>
    <w:rsid w:val="00617F7F"/>
    <w:rsid w:val="006377B0"/>
    <w:rsid w:val="00657D69"/>
    <w:rsid w:val="00673DAD"/>
    <w:rsid w:val="006A448F"/>
    <w:rsid w:val="006D3AC2"/>
    <w:rsid w:val="006E4E2A"/>
    <w:rsid w:val="00701B65"/>
    <w:rsid w:val="007127B9"/>
    <w:rsid w:val="00715740"/>
    <w:rsid w:val="007255CD"/>
    <w:rsid w:val="007267AD"/>
    <w:rsid w:val="007368B1"/>
    <w:rsid w:val="007406E4"/>
    <w:rsid w:val="0076502C"/>
    <w:rsid w:val="00772B5F"/>
    <w:rsid w:val="007E42CA"/>
    <w:rsid w:val="007F7F0F"/>
    <w:rsid w:val="00851597"/>
    <w:rsid w:val="00870894"/>
    <w:rsid w:val="008957C7"/>
    <w:rsid w:val="008B418C"/>
    <w:rsid w:val="00910955"/>
    <w:rsid w:val="00933396"/>
    <w:rsid w:val="00987ED5"/>
    <w:rsid w:val="009B7941"/>
    <w:rsid w:val="009C7AA0"/>
    <w:rsid w:val="009E7915"/>
    <w:rsid w:val="009F730B"/>
    <w:rsid w:val="00A24732"/>
    <w:rsid w:val="00A531F3"/>
    <w:rsid w:val="00AE1751"/>
    <w:rsid w:val="00B402CB"/>
    <w:rsid w:val="00B40F8E"/>
    <w:rsid w:val="00B50E02"/>
    <w:rsid w:val="00B51C47"/>
    <w:rsid w:val="00B74103"/>
    <w:rsid w:val="00BC135A"/>
    <w:rsid w:val="00BC6F90"/>
    <w:rsid w:val="00C12EE9"/>
    <w:rsid w:val="00C65888"/>
    <w:rsid w:val="00C65AA3"/>
    <w:rsid w:val="00CA6B4A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460C4"/>
    <w:rsid w:val="00E5614F"/>
    <w:rsid w:val="00E702EB"/>
    <w:rsid w:val="00E7385D"/>
    <w:rsid w:val="00E84FBC"/>
    <w:rsid w:val="00E929C2"/>
    <w:rsid w:val="00E93444"/>
    <w:rsid w:val="00EB6343"/>
    <w:rsid w:val="00EE1D4B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3F58"/>
  <w15:docId w15:val="{F9FD20E3-03F6-460B-A72B-3D2AF47C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870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kespeare.cz/cz/agentura-schok/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f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dacnifondklausovych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laus.cz/" TargetMode="External"/><Relationship Id="rId10" Type="http://schemas.openxmlformats.org/officeDocument/2006/relationships/hyperlink" Target="http://www.praha-mest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ad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1BF0-F483-4918-B293-4909C01A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dcterms:created xsi:type="dcterms:W3CDTF">2022-09-24T08:46:00Z</dcterms:created>
  <dcterms:modified xsi:type="dcterms:W3CDTF">2022-09-24T08:51:00Z</dcterms:modified>
</cp:coreProperties>
</file>