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C23" w:rsidRPr="00CF0113" w:rsidRDefault="003A28B8" w:rsidP="00CF0113">
      <w:pPr>
        <w:pBdr>
          <w:top w:val="single" w:sz="4" w:space="1" w:color="auto"/>
          <w:left w:val="single" w:sz="4" w:space="4" w:color="auto"/>
          <w:bottom w:val="single" w:sz="4" w:space="1" w:color="auto"/>
          <w:right w:val="single" w:sz="4" w:space="4" w:color="auto"/>
        </w:pBdr>
        <w:spacing w:after="0"/>
        <w:jc w:val="center"/>
        <w:rPr>
          <w:b/>
          <w:sz w:val="28"/>
          <w:szCs w:val="28"/>
        </w:rPr>
      </w:pPr>
      <w:proofErr w:type="spellStart"/>
      <w:r w:rsidRPr="00CF0113">
        <w:rPr>
          <w:b/>
          <w:sz w:val="28"/>
          <w:szCs w:val="28"/>
        </w:rPr>
        <w:t>Haruki</w:t>
      </w:r>
      <w:proofErr w:type="spellEnd"/>
      <w:r w:rsidRPr="00CF0113">
        <w:rPr>
          <w:b/>
          <w:sz w:val="28"/>
          <w:szCs w:val="28"/>
        </w:rPr>
        <w:t xml:space="preserve"> </w:t>
      </w:r>
      <w:proofErr w:type="spellStart"/>
      <w:r w:rsidRPr="00CF0113">
        <w:rPr>
          <w:b/>
          <w:sz w:val="28"/>
          <w:szCs w:val="28"/>
        </w:rPr>
        <w:t>Murakami</w:t>
      </w:r>
      <w:proofErr w:type="spellEnd"/>
    </w:p>
    <w:p w:rsidR="003A28B8" w:rsidRPr="00CF0113" w:rsidRDefault="003A28B8" w:rsidP="00CF0113">
      <w:pPr>
        <w:pBdr>
          <w:top w:val="single" w:sz="4" w:space="1" w:color="auto"/>
          <w:left w:val="single" w:sz="4" w:space="4" w:color="auto"/>
          <w:bottom w:val="single" w:sz="4" w:space="1" w:color="auto"/>
          <w:right w:val="single" w:sz="4" w:space="4" w:color="auto"/>
        </w:pBdr>
        <w:jc w:val="center"/>
        <w:rPr>
          <w:b/>
          <w:sz w:val="28"/>
          <w:szCs w:val="28"/>
        </w:rPr>
      </w:pPr>
      <w:r w:rsidRPr="00CF0113">
        <w:rPr>
          <w:b/>
          <w:sz w:val="28"/>
          <w:szCs w:val="28"/>
        </w:rPr>
        <w:t>Kafka na pobřeží</w:t>
      </w:r>
    </w:p>
    <w:p w:rsidR="00CF0113" w:rsidRPr="00CF0113" w:rsidRDefault="00CF0113" w:rsidP="003A28B8">
      <w:pPr>
        <w:jc w:val="center"/>
        <w:rPr>
          <w:sz w:val="16"/>
          <w:szCs w:val="16"/>
        </w:rPr>
      </w:pPr>
    </w:p>
    <w:p w:rsidR="003A28B8" w:rsidRPr="00CF0113" w:rsidRDefault="003A28B8" w:rsidP="003A28B8">
      <w:pPr>
        <w:jc w:val="center"/>
        <w:rPr>
          <w:rFonts w:asciiTheme="majorHAnsi" w:hAnsiTheme="majorHAnsi"/>
        </w:rPr>
      </w:pPr>
      <w:r w:rsidRPr="00CF0113">
        <w:rPr>
          <w:rFonts w:asciiTheme="majorHAnsi" w:hAnsiTheme="majorHAnsi"/>
        </w:rPr>
        <w:t>Výňatek z uměleckého textu</w:t>
      </w:r>
    </w:p>
    <w:p w:rsidR="00A879CF" w:rsidRPr="00CF0113" w:rsidRDefault="003A28B8" w:rsidP="003A28B8">
      <w:pPr>
        <w:spacing w:after="0"/>
        <w:rPr>
          <w:rFonts w:asciiTheme="majorHAnsi" w:hAnsiTheme="majorHAnsi"/>
        </w:rPr>
      </w:pPr>
      <w:r w:rsidRPr="00CF0113">
        <w:rPr>
          <w:rFonts w:asciiTheme="majorHAnsi" w:hAnsiTheme="majorHAnsi"/>
        </w:rPr>
        <w:t xml:space="preserve">   Zavřu oči. Je léto a já jsem u moře. Ležím natažený ve skládacím lehátku. Cítím na kůži hrubost plátna. </w:t>
      </w:r>
    </w:p>
    <w:p w:rsidR="00A879CF" w:rsidRPr="00CF0113" w:rsidRDefault="003A28B8" w:rsidP="003A28B8">
      <w:pPr>
        <w:spacing w:after="0"/>
        <w:rPr>
          <w:rFonts w:asciiTheme="majorHAnsi" w:hAnsiTheme="majorHAnsi"/>
        </w:rPr>
      </w:pPr>
      <w:r w:rsidRPr="00CF0113">
        <w:rPr>
          <w:rFonts w:asciiTheme="majorHAnsi" w:hAnsiTheme="majorHAnsi"/>
        </w:rPr>
        <w:t xml:space="preserve">A v plicích slaný mořský vzduch. Světlo je oslnivé i pod zavřenými víčky. Slyším vlny. Hukot se vzdaluje </w:t>
      </w:r>
    </w:p>
    <w:p w:rsidR="00A879CF" w:rsidRPr="00CF0113" w:rsidRDefault="003A28B8" w:rsidP="003A28B8">
      <w:pPr>
        <w:spacing w:after="0"/>
        <w:rPr>
          <w:rFonts w:asciiTheme="majorHAnsi" w:hAnsiTheme="majorHAnsi"/>
        </w:rPr>
      </w:pPr>
      <w:r w:rsidRPr="00CF0113">
        <w:rPr>
          <w:rFonts w:asciiTheme="majorHAnsi" w:hAnsiTheme="majorHAnsi"/>
        </w:rPr>
        <w:t xml:space="preserve">a přibližuje, jako by ho kolébal sám čas. O kus dál někdo právě maluje můj obraz. Vedle něj sedí dívka </w:t>
      </w:r>
    </w:p>
    <w:p w:rsidR="00A879CF" w:rsidRPr="00CF0113" w:rsidRDefault="003A28B8" w:rsidP="003A28B8">
      <w:pPr>
        <w:spacing w:after="0"/>
        <w:rPr>
          <w:rFonts w:asciiTheme="majorHAnsi" w:hAnsiTheme="majorHAnsi"/>
        </w:rPr>
      </w:pPr>
      <w:r w:rsidRPr="00CF0113">
        <w:rPr>
          <w:rFonts w:asciiTheme="majorHAnsi" w:hAnsiTheme="majorHAnsi"/>
        </w:rPr>
        <w:t xml:space="preserve">v bleděmodrých šatech s krátkými rukávy a dívá se na mě. Na hlavě má slaměný klobouk s bílou pentlí </w:t>
      </w:r>
    </w:p>
    <w:p w:rsidR="003A28B8" w:rsidRPr="00CF0113" w:rsidRDefault="003A28B8" w:rsidP="003A28B8">
      <w:pPr>
        <w:spacing w:after="0"/>
        <w:rPr>
          <w:rFonts w:asciiTheme="majorHAnsi" w:hAnsiTheme="majorHAnsi"/>
        </w:rPr>
      </w:pPr>
      <w:r w:rsidRPr="00CF0113">
        <w:rPr>
          <w:rFonts w:asciiTheme="majorHAnsi" w:hAnsiTheme="majorHAnsi"/>
        </w:rPr>
        <w:t>a nabírá dlaní písek. Má rovné vlasy a pevné, dlouhé prsty. Prsty, jaké mají klavíristé. Koupe se ve slunečním světle a její nohy, lesklé jako z porcelánu se třpytí. Rty má rovné, jen v koutcích jí hraje přirozený úsměv. Já ji miluju. A ona miluje mě.</w:t>
      </w:r>
    </w:p>
    <w:p w:rsidR="003A28B8" w:rsidRPr="00CF0113" w:rsidRDefault="003A28B8" w:rsidP="003A28B8">
      <w:pPr>
        <w:spacing w:after="0"/>
        <w:rPr>
          <w:rFonts w:asciiTheme="majorHAnsi" w:hAnsiTheme="majorHAnsi"/>
        </w:rPr>
      </w:pPr>
      <w:r w:rsidRPr="00CF0113">
        <w:rPr>
          <w:rFonts w:asciiTheme="majorHAnsi" w:hAnsiTheme="majorHAnsi"/>
        </w:rPr>
        <w:t xml:space="preserve">   To jsou vzpomínky.</w:t>
      </w:r>
    </w:p>
    <w:p w:rsidR="003A28B8" w:rsidRPr="00CF0113" w:rsidRDefault="003A28B8" w:rsidP="003A28B8">
      <w:pPr>
        <w:spacing w:after="0"/>
        <w:rPr>
          <w:rFonts w:asciiTheme="majorHAnsi" w:hAnsiTheme="majorHAnsi"/>
        </w:rPr>
      </w:pPr>
      <w:r w:rsidRPr="00CF0113">
        <w:rPr>
          <w:rFonts w:asciiTheme="majorHAnsi" w:hAnsiTheme="majorHAnsi"/>
        </w:rPr>
        <w:t xml:space="preserve">   „Chci, aby sis ten obraz vzal,“ říká slečna </w:t>
      </w:r>
      <w:proofErr w:type="spellStart"/>
      <w:r w:rsidRPr="00CF0113">
        <w:rPr>
          <w:rFonts w:asciiTheme="majorHAnsi" w:hAnsiTheme="majorHAnsi"/>
        </w:rPr>
        <w:t>Saeki</w:t>
      </w:r>
      <w:proofErr w:type="spellEnd"/>
      <w:r w:rsidRPr="00CF0113">
        <w:rPr>
          <w:rFonts w:asciiTheme="majorHAnsi" w:hAnsiTheme="majorHAnsi"/>
        </w:rPr>
        <w:t>.</w:t>
      </w:r>
    </w:p>
    <w:p w:rsidR="003A28B8" w:rsidRPr="00CF0113" w:rsidRDefault="003A28B8" w:rsidP="003A28B8">
      <w:pPr>
        <w:spacing w:after="0"/>
        <w:rPr>
          <w:rFonts w:asciiTheme="majorHAnsi" w:hAnsiTheme="majorHAnsi"/>
        </w:rPr>
      </w:pPr>
      <w:r w:rsidRPr="00CF0113">
        <w:rPr>
          <w:rFonts w:asciiTheme="majorHAnsi" w:hAnsiTheme="majorHAnsi"/>
        </w:rPr>
        <w:t xml:space="preserve">    Vstává a jde k oknu. Zadívá se ven. Slunce je právě za zenitem. Včela na okně stále ještě spí. Slečna </w:t>
      </w:r>
      <w:proofErr w:type="spellStart"/>
      <w:r w:rsidRPr="00CF0113">
        <w:rPr>
          <w:rFonts w:asciiTheme="majorHAnsi" w:hAnsiTheme="majorHAnsi"/>
        </w:rPr>
        <w:t>Saeki</w:t>
      </w:r>
      <w:proofErr w:type="spellEnd"/>
      <w:r w:rsidRPr="00CF0113">
        <w:rPr>
          <w:rFonts w:asciiTheme="majorHAnsi" w:hAnsiTheme="majorHAnsi"/>
        </w:rPr>
        <w:t xml:space="preserve"> si pravicí zastíní oči a dívá se do dálky. Pak se zas obrátí ke mně.</w:t>
      </w:r>
    </w:p>
    <w:p w:rsidR="003A28B8" w:rsidRPr="00CF0113" w:rsidRDefault="003A28B8" w:rsidP="003A28B8">
      <w:pPr>
        <w:spacing w:after="0"/>
        <w:rPr>
          <w:rFonts w:asciiTheme="majorHAnsi" w:hAnsiTheme="majorHAnsi"/>
        </w:rPr>
      </w:pPr>
      <w:r w:rsidRPr="00CF0113">
        <w:rPr>
          <w:rFonts w:asciiTheme="majorHAnsi" w:hAnsiTheme="majorHAnsi"/>
        </w:rPr>
        <w:t xml:space="preserve">   „Musíš už jít,“ řekne mi.</w:t>
      </w:r>
    </w:p>
    <w:p w:rsidR="003A28B8" w:rsidRPr="00CF0113" w:rsidRDefault="003A28B8" w:rsidP="003A28B8">
      <w:pPr>
        <w:spacing w:after="0"/>
        <w:rPr>
          <w:rFonts w:asciiTheme="majorHAnsi" w:hAnsiTheme="majorHAnsi"/>
        </w:rPr>
      </w:pPr>
      <w:r w:rsidRPr="00CF0113">
        <w:rPr>
          <w:rFonts w:asciiTheme="majorHAnsi" w:hAnsiTheme="majorHAnsi"/>
        </w:rPr>
        <w:t xml:space="preserve">   Vstanu a jdu k ní. Její ucho mi zavadí o krk. Tvrdý dotyk náušnice. Pokládám jí dlaně na záda. Snažím se tam nahmatat nějaké znamení. Její vlasy mi hladí čelo. Její ruce mě pevně obejmou. Její prsty se mi zaboří do zad. Jsou to prsty, které se tisknou ke zdi času. Okolo voní moře. Bouří lámající se vlny. Slyším někoho volat moje jméno. Z  velikánské dálky.</w:t>
      </w:r>
    </w:p>
    <w:p w:rsidR="003A28B8" w:rsidRPr="00CF0113" w:rsidRDefault="003A28B8" w:rsidP="003A28B8">
      <w:pPr>
        <w:spacing w:after="0"/>
        <w:rPr>
          <w:rFonts w:asciiTheme="majorHAnsi" w:hAnsiTheme="majorHAnsi"/>
        </w:rPr>
      </w:pPr>
      <w:r w:rsidRPr="00CF0113">
        <w:rPr>
          <w:rFonts w:asciiTheme="majorHAnsi" w:hAnsiTheme="majorHAnsi"/>
        </w:rPr>
        <w:t xml:space="preserve">   „Jste moje matka?“ zeptám se konečně.</w:t>
      </w:r>
    </w:p>
    <w:p w:rsidR="003A28B8" w:rsidRPr="00CF0113" w:rsidRDefault="003A28B8" w:rsidP="003A28B8">
      <w:pPr>
        <w:spacing w:after="0"/>
        <w:rPr>
          <w:rFonts w:asciiTheme="majorHAnsi" w:hAnsiTheme="majorHAnsi"/>
        </w:rPr>
      </w:pPr>
      <w:r w:rsidRPr="00CF0113">
        <w:rPr>
          <w:rFonts w:asciiTheme="majorHAnsi" w:hAnsiTheme="majorHAnsi"/>
        </w:rPr>
        <w:t xml:space="preserve">   „Odpověď už přece musíš dávno znát,“ odpoví mi slečna </w:t>
      </w:r>
      <w:proofErr w:type="spellStart"/>
      <w:r w:rsidRPr="00CF0113">
        <w:rPr>
          <w:rFonts w:asciiTheme="majorHAnsi" w:hAnsiTheme="majorHAnsi"/>
        </w:rPr>
        <w:t>Saeki</w:t>
      </w:r>
      <w:proofErr w:type="spellEnd"/>
      <w:r w:rsidRPr="00CF0113">
        <w:rPr>
          <w:rFonts w:asciiTheme="majorHAnsi" w:hAnsiTheme="majorHAnsi"/>
        </w:rPr>
        <w:t>.</w:t>
      </w:r>
    </w:p>
    <w:p w:rsidR="003A28B8" w:rsidRPr="00CF0113" w:rsidRDefault="003A28B8" w:rsidP="003A28B8">
      <w:pPr>
        <w:spacing w:after="0"/>
        <w:rPr>
          <w:rFonts w:asciiTheme="majorHAnsi" w:hAnsiTheme="majorHAnsi"/>
        </w:rPr>
      </w:pPr>
      <w:r w:rsidRPr="00CF0113">
        <w:rPr>
          <w:rFonts w:asciiTheme="majorHAnsi" w:hAnsiTheme="majorHAnsi"/>
        </w:rPr>
        <w:t xml:space="preserve">   Ano, tu odpověď už dávno znám. Ale já ani ona ji nemůžeme vyslovit. Kdybychom to udělali, ztratila by veškerý svůj smysl.</w:t>
      </w:r>
    </w:p>
    <w:p w:rsidR="003A28B8" w:rsidRPr="00CF0113" w:rsidRDefault="003A28B8" w:rsidP="003A28B8">
      <w:pPr>
        <w:spacing w:after="0"/>
        <w:rPr>
          <w:rFonts w:asciiTheme="majorHAnsi" w:hAnsiTheme="majorHAnsi"/>
        </w:rPr>
      </w:pPr>
      <w:r w:rsidRPr="00CF0113">
        <w:rPr>
          <w:rFonts w:asciiTheme="majorHAnsi" w:hAnsiTheme="majorHAnsi"/>
        </w:rPr>
        <w:t xml:space="preserve">   „Kdysi dávno jsem jednou opustila něco, co jsem opustit musela,“ říká slečna </w:t>
      </w:r>
      <w:proofErr w:type="spellStart"/>
      <w:r w:rsidRPr="00CF0113">
        <w:rPr>
          <w:rFonts w:asciiTheme="majorHAnsi" w:hAnsiTheme="majorHAnsi"/>
        </w:rPr>
        <w:t>Saeki</w:t>
      </w:r>
      <w:proofErr w:type="spellEnd"/>
      <w:r w:rsidRPr="00CF0113">
        <w:rPr>
          <w:rFonts w:asciiTheme="majorHAnsi" w:hAnsiTheme="majorHAnsi"/>
        </w:rPr>
        <w:t>. „Něco, co jsem milovala nadevšechno na světě. Hrozně jsem se bála, že to někdy ztratím. Proto jsem to od sebe musela odvrhnout sama. Ta možnost mi připadala přijatelnější, než aby mě o to připravili, než abych pak v jediném okamžiku přišla o všechno. Cítila jsem tehdy pochopitelně i strašný hněv. Dnes vím, že jsem udělala chybu. Že jsem něco takového nikdy neměla dopustit.“</w:t>
      </w:r>
    </w:p>
    <w:p w:rsidR="003A28B8" w:rsidRPr="00CF0113" w:rsidRDefault="003A28B8" w:rsidP="003A28B8">
      <w:pPr>
        <w:spacing w:after="0"/>
        <w:rPr>
          <w:rFonts w:asciiTheme="majorHAnsi" w:hAnsiTheme="majorHAnsi"/>
        </w:rPr>
      </w:pPr>
      <w:r w:rsidRPr="00CF0113">
        <w:rPr>
          <w:rFonts w:asciiTheme="majorHAnsi" w:hAnsiTheme="majorHAnsi"/>
        </w:rPr>
        <w:t xml:space="preserve">   Mlčím.</w:t>
      </w:r>
    </w:p>
    <w:p w:rsidR="003A28B8" w:rsidRPr="00CF0113" w:rsidRDefault="003A28B8" w:rsidP="003A28B8">
      <w:pPr>
        <w:spacing w:after="0"/>
        <w:rPr>
          <w:rFonts w:asciiTheme="majorHAnsi" w:hAnsiTheme="majorHAnsi"/>
        </w:rPr>
      </w:pPr>
      <w:r w:rsidRPr="00CF0113">
        <w:rPr>
          <w:rFonts w:asciiTheme="majorHAnsi" w:hAnsiTheme="majorHAnsi"/>
        </w:rPr>
        <w:t xml:space="preserve">   „Tys ten, kterého jsem opustila,“ říká slečna </w:t>
      </w:r>
      <w:proofErr w:type="spellStart"/>
      <w:r w:rsidRPr="00CF0113">
        <w:rPr>
          <w:rFonts w:asciiTheme="majorHAnsi" w:hAnsiTheme="majorHAnsi"/>
        </w:rPr>
        <w:t>Saeki</w:t>
      </w:r>
      <w:proofErr w:type="spellEnd"/>
      <w:r w:rsidRPr="00CF0113">
        <w:rPr>
          <w:rFonts w:asciiTheme="majorHAnsi" w:hAnsiTheme="majorHAnsi"/>
        </w:rPr>
        <w:t>. „</w:t>
      </w:r>
      <w:proofErr w:type="spellStart"/>
      <w:r w:rsidRPr="00CF0113">
        <w:rPr>
          <w:rFonts w:asciiTheme="majorHAnsi" w:hAnsiTheme="majorHAnsi"/>
        </w:rPr>
        <w:t>Tamuro</w:t>
      </w:r>
      <w:proofErr w:type="spellEnd"/>
      <w:r w:rsidRPr="00CF0113">
        <w:rPr>
          <w:rFonts w:asciiTheme="majorHAnsi" w:hAnsiTheme="majorHAnsi"/>
        </w:rPr>
        <w:t>, můžeš mi to odpustit?“</w:t>
      </w:r>
    </w:p>
    <w:p w:rsidR="00A879CF" w:rsidRPr="00CF0113" w:rsidRDefault="00A879CF" w:rsidP="003A28B8">
      <w:pPr>
        <w:spacing w:after="0"/>
        <w:rPr>
          <w:rFonts w:asciiTheme="majorHAnsi" w:hAnsiTheme="majorHAnsi"/>
        </w:rPr>
      </w:pPr>
    </w:p>
    <w:p w:rsidR="00A879CF" w:rsidRDefault="00A879CF" w:rsidP="003A28B8">
      <w:pPr>
        <w:spacing w:after="0"/>
        <w:rPr>
          <w:rFonts w:asciiTheme="majorHAnsi" w:hAnsiTheme="majorHAnsi"/>
        </w:rPr>
      </w:pPr>
    </w:p>
    <w:p w:rsidR="00CF0113" w:rsidRPr="00CF0113" w:rsidRDefault="00CF0113" w:rsidP="003A28B8">
      <w:pPr>
        <w:spacing w:after="0"/>
        <w:rPr>
          <w:rFonts w:asciiTheme="majorHAnsi" w:hAnsiTheme="majorHAnsi"/>
        </w:rPr>
      </w:pPr>
    </w:p>
    <w:p w:rsidR="00A879CF" w:rsidRPr="00CF0113" w:rsidRDefault="00A879CF" w:rsidP="00A879CF">
      <w:pPr>
        <w:spacing w:after="0"/>
        <w:jc w:val="center"/>
        <w:rPr>
          <w:rFonts w:asciiTheme="majorHAnsi" w:hAnsiTheme="majorHAnsi"/>
        </w:rPr>
      </w:pPr>
      <w:r w:rsidRPr="00CF0113">
        <w:rPr>
          <w:rFonts w:asciiTheme="majorHAnsi" w:hAnsiTheme="majorHAnsi"/>
        </w:rPr>
        <w:t>Výňatek z neuměleckého textu</w:t>
      </w:r>
    </w:p>
    <w:p w:rsidR="00A879CF" w:rsidRDefault="00A879CF" w:rsidP="00A879CF">
      <w:pPr>
        <w:spacing w:after="0"/>
        <w:jc w:val="center"/>
        <w:rPr>
          <w:rFonts w:asciiTheme="majorHAnsi" w:hAnsiTheme="majorHAnsi"/>
        </w:rPr>
      </w:pPr>
    </w:p>
    <w:p w:rsidR="00CF0113" w:rsidRPr="00CF0113" w:rsidRDefault="00CF0113" w:rsidP="00A879CF">
      <w:pPr>
        <w:spacing w:after="0"/>
        <w:jc w:val="center"/>
        <w:rPr>
          <w:rFonts w:asciiTheme="majorHAnsi" w:hAnsiTheme="majorHAnsi"/>
        </w:rPr>
      </w:pPr>
    </w:p>
    <w:p w:rsidR="00CF0113" w:rsidRDefault="00A879CF" w:rsidP="00450577">
      <w:pPr>
        <w:spacing w:after="0" w:line="240" w:lineRule="auto"/>
        <w:rPr>
          <w:rStyle w:val="Hypertextovodkaz"/>
          <w:rFonts w:asciiTheme="majorHAnsi" w:hAnsiTheme="majorHAnsi" w:cstheme="minorHAnsi"/>
          <w:color w:val="auto"/>
          <w:u w:val="none"/>
          <w:shd w:val="clear" w:color="auto" w:fill="FFFFFF"/>
        </w:rPr>
      </w:pPr>
      <w:r w:rsidRPr="00CF0113">
        <w:rPr>
          <w:rFonts w:asciiTheme="majorHAnsi" w:hAnsiTheme="majorHAnsi" w:cstheme="minorHAnsi"/>
          <w:b/>
          <w:bCs/>
          <w:shd w:val="clear" w:color="auto" w:fill="FFFFFF"/>
        </w:rPr>
        <w:t>Oidipovský komplex</w:t>
      </w:r>
      <w:r w:rsidRPr="00CF0113">
        <w:rPr>
          <w:rFonts w:asciiTheme="majorHAnsi" w:hAnsiTheme="majorHAnsi" w:cstheme="minorHAnsi"/>
          <w:shd w:val="clear" w:color="auto" w:fill="FFFFFF"/>
        </w:rPr>
        <w:t>, nazývaný také </w:t>
      </w:r>
      <w:r w:rsidRPr="00CF0113">
        <w:rPr>
          <w:rFonts w:asciiTheme="majorHAnsi" w:hAnsiTheme="majorHAnsi" w:cstheme="minorHAnsi"/>
          <w:b/>
          <w:bCs/>
          <w:shd w:val="clear" w:color="auto" w:fill="FFFFFF"/>
        </w:rPr>
        <w:t>Oidipův komplex</w:t>
      </w:r>
      <w:r w:rsidRPr="00CF0113">
        <w:rPr>
          <w:rFonts w:asciiTheme="majorHAnsi" w:hAnsiTheme="majorHAnsi" w:cstheme="minorHAnsi"/>
          <w:shd w:val="clear" w:color="auto" w:fill="FFFFFF"/>
        </w:rPr>
        <w:t>, je termín používaný v </w:t>
      </w:r>
      <w:hyperlink r:id="rId4" w:tooltip="Psychoanalýza" w:history="1">
        <w:r w:rsidRPr="00CF0113">
          <w:rPr>
            <w:rStyle w:val="Hypertextovodkaz"/>
            <w:rFonts w:asciiTheme="majorHAnsi" w:hAnsiTheme="majorHAnsi" w:cstheme="minorHAnsi"/>
            <w:color w:val="auto"/>
            <w:u w:val="none"/>
            <w:shd w:val="clear" w:color="auto" w:fill="FFFFFF"/>
          </w:rPr>
          <w:t>psychoanalýze</w:t>
        </w:r>
      </w:hyperlink>
    </w:p>
    <w:p w:rsidR="00A879CF" w:rsidRPr="00CF0113" w:rsidRDefault="00A879CF" w:rsidP="00450577">
      <w:pPr>
        <w:spacing w:after="0" w:line="240" w:lineRule="auto"/>
        <w:rPr>
          <w:rFonts w:asciiTheme="majorHAnsi" w:hAnsiTheme="majorHAnsi" w:cstheme="minorHAnsi"/>
          <w:shd w:val="clear" w:color="auto" w:fill="FFFFFF"/>
        </w:rPr>
      </w:pPr>
      <w:r w:rsidRPr="00CF0113">
        <w:rPr>
          <w:rFonts w:asciiTheme="majorHAnsi" w:hAnsiTheme="majorHAnsi" w:cstheme="minorHAnsi"/>
          <w:shd w:val="clear" w:color="auto" w:fill="FFFFFF"/>
        </w:rPr>
        <w:t>k označení náklonnosti syna k matce, s agresivním vztahem k otci.</w:t>
      </w:r>
    </w:p>
    <w:p w:rsidR="00A879CF" w:rsidRPr="00CF0113" w:rsidRDefault="00A879CF" w:rsidP="00A879CF">
      <w:pPr>
        <w:pStyle w:val="Normlnweb"/>
        <w:shd w:val="clear" w:color="auto" w:fill="FFFFFF"/>
        <w:spacing w:before="0" w:beforeAutospacing="0" w:after="0" w:afterAutospacing="0"/>
        <w:rPr>
          <w:rFonts w:asciiTheme="majorHAnsi" w:hAnsiTheme="majorHAnsi" w:cstheme="minorHAnsi"/>
          <w:sz w:val="22"/>
          <w:szCs w:val="22"/>
        </w:rPr>
      </w:pPr>
      <w:r w:rsidRPr="00CF0113">
        <w:rPr>
          <w:rFonts w:asciiTheme="majorHAnsi" w:hAnsiTheme="majorHAnsi" w:cstheme="minorHAnsi"/>
          <w:sz w:val="22"/>
          <w:szCs w:val="22"/>
        </w:rPr>
        <w:t>Název vychází z příběhu o </w:t>
      </w:r>
      <w:hyperlink r:id="rId5" w:tooltip="Oidipus" w:history="1">
        <w:r w:rsidRPr="00CF0113">
          <w:rPr>
            <w:rStyle w:val="Hypertextovodkaz"/>
            <w:rFonts w:asciiTheme="majorHAnsi" w:hAnsiTheme="majorHAnsi" w:cstheme="minorHAnsi"/>
            <w:color w:val="auto"/>
            <w:sz w:val="22"/>
            <w:szCs w:val="22"/>
            <w:u w:val="none"/>
          </w:rPr>
          <w:t>Oidipovi</w:t>
        </w:r>
      </w:hyperlink>
      <w:r w:rsidRPr="00CF0113">
        <w:rPr>
          <w:rFonts w:asciiTheme="majorHAnsi" w:hAnsiTheme="majorHAnsi" w:cstheme="minorHAnsi"/>
          <w:sz w:val="22"/>
          <w:szCs w:val="22"/>
        </w:rPr>
        <w:t xml:space="preserve">. Ten, neznalý situace, zavraždil svého otce (krále </w:t>
      </w:r>
      <w:proofErr w:type="spellStart"/>
      <w:r w:rsidRPr="00CF0113">
        <w:rPr>
          <w:rFonts w:asciiTheme="majorHAnsi" w:hAnsiTheme="majorHAnsi" w:cstheme="minorHAnsi"/>
          <w:sz w:val="22"/>
          <w:szCs w:val="22"/>
        </w:rPr>
        <w:t>Laia</w:t>
      </w:r>
      <w:proofErr w:type="spellEnd"/>
      <w:r w:rsidRPr="00CF0113">
        <w:rPr>
          <w:rFonts w:asciiTheme="majorHAnsi" w:hAnsiTheme="majorHAnsi" w:cstheme="minorHAnsi"/>
          <w:sz w:val="22"/>
          <w:szCs w:val="22"/>
        </w:rPr>
        <w:t>, </w:t>
      </w:r>
      <w:proofErr w:type="spellStart"/>
      <w:r w:rsidRPr="00CF0113">
        <w:rPr>
          <w:rFonts w:asciiTheme="majorHAnsi" w:hAnsiTheme="majorHAnsi" w:cstheme="minorHAnsi"/>
          <w:sz w:val="22"/>
          <w:szCs w:val="22"/>
        </w:rPr>
        <w:fldChar w:fldCharType="begin"/>
      </w:r>
      <w:r w:rsidRPr="00CF0113">
        <w:rPr>
          <w:rFonts w:asciiTheme="majorHAnsi" w:hAnsiTheme="majorHAnsi" w:cstheme="minorHAnsi"/>
          <w:sz w:val="22"/>
          <w:szCs w:val="22"/>
        </w:rPr>
        <w:instrText xml:space="preserve"> HYPERLINK "https://cs.wikipedia.org/wiki/Laios" \o "Laios" </w:instrText>
      </w:r>
      <w:r w:rsidRPr="00CF0113">
        <w:rPr>
          <w:rFonts w:asciiTheme="majorHAnsi" w:hAnsiTheme="majorHAnsi" w:cstheme="minorHAnsi"/>
          <w:sz w:val="22"/>
          <w:szCs w:val="22"/>
        </w:rPr>
        <w:fldChar w:fldCharType="separate"/>
      </w:r>
      <w:r w:rsidRPr="00CF0113">
        <w:rPr>
          <w:rStyle w:val="Hypertextovodkaz"/>
          <w:rFonts w:asciiTheme="majorHAnsi" w:hAnsiTheme="majorHAnsi" w:cstheme="minorHAnsi"/>
          <w:color w:val="auto"/>
          <w:sz w:val="22"/>
          <w:szCs w:val="22"/>
          <w:u w:val="none"/>
        </w:rPr>
        <w:t>Laios</w:t>
      </w:r>
      <w:proofErr w:type="spellEnd"/>
      <w:r w:rsidRPr="00CF0113">
        <w:rPr>
          <w:rFonts w:asciiTheme="majorHAnsi" w:hAnsiTheme="majorHAnsi" w:cstheme="minorHAnsi"/>
          <w:sz w:val="22"/>
          <w:szCs w:val="22"/>
        </w:rPr>
        <w:fldChar w:fldCharType="end"/>
      </w:r>
      <w:r w:rsidRPr="00CF0113">
        <w:rPr>
          <w:rFonts w:asciiTheme="majorHAnsi" w:hAnsiTheme="majorHAnsi" w:cstheme="minorHAnsi"/>
          <w:sz w:val="22"/>
          <w:szCs w:val="22"/>
        </w:rPr>
        <w:t>, který ho nechal pohodit, protože mu věštba prorokovala, že ho jeho syn zavraždí). Oidipus se oženil s vlastní matkou (</w:t>
      </w:r>
      <w:proofErr w:type="spellStart"/>
      <w:r w:rsidRPr="00CF0113">
        <w:rPr>
          <w:rFonts w:asciiTheme="majorHAnsi" w:hAnsiTheme="majorHAnsi" w:cstheme="minorHAnsi"/>
          <w:sz w:val="22"/>
          <w:szCs w:val="22"/>
        </w:rPr>
        <w:t>Iokastou</w:t>
      </w:r>
      <w:proofErr w:type="spellEnd"/>
      <w:r w:rsidRPr="00CF0113">
        <w:rPr>
          <w:rFonts w:asciiTheme="majorHAnsi" w:hAnsiTheme="majorHAnsi" w:cstheme="minorHAnsi"/>
          <w:sz w:val="22"/>
          <w:szCs w:val="22"/>
        </w:rPr>
        <w:t>). Problematiku pojmenoval a zpracoval psychoanalytik </w:t>
      </w:r>
      <w:hyperlink r:id="rId6" w:tooltip="Sigmund Freud" w:history="1">
        <w:r w:rsidRPr="00CF0113">
          <w:rPr>
            <w:rStyle w:val="Hypertextovodkaz"/>
            <w:rFonts w:asciiTheme="majorHAnsi" w:hAnsiTheme="majorHAnsi" w:cstheme="minorHAnsi"/>
            <w:color w:val="auto"/>
            <w:sz w:val="22"/>
            <w:szCs w:val="22"/>
            <w:u w:val="none"/>
          </w:rPr>
          <w:t>Sigmund Freud</w:t>
        </w:r>
      </w:hyperlink>
      <w:r w:rsidRPr="00CF0113">
        <w:rPr>
          <w:rFonts w:asciiTheme="majorHAnsi" w:hAnsiTheme="majorHAnsi" w:cstheme="minorHAnsi"/>
          <w:sz w:val="22"/>
          <w:szCs w:val="22"/>
        </w:rPr>
        <w:t xml:space="preserve">. Pro analogický vztah dcery </w:t>
      </w:r>
      <w:bookmarkStart w:id="0" w:name="_GoBack"/>
      <w:bookmarkEnd w:id="0"/>
      <w:r w:rsidRPr="00CF0113">
        <w:rPr>
          <w:rFonts w:asciiTheme="majorHAnsi" w:hAnsiTheme="majorHAnsi" w:cstheme="minorHAnsi"/>
          <w:sz w:val="22"/>
          <w:szCs w:val="22"/>
        </w:rPr>
        <w:t>a otce se zřídka používá pojem </w:t>
      </w:r>
      <w:hyperlink r:id="rId7" w:tooltip="Elektřin komplex" w:history="1">
        <w:r w:rsidRPr="00CF0113">
          <w:rPr>
            <w:rStyle w:val="Hypertextovodkaz"/>
            <w:rFonts w:asciiTheme="majorHAnsi" w:hAnsiTheme="majorHAnsi" w:cstheme="minorHAnsi"/>
            <w:color w:val="auto"/>
            <w:sz w:val="22"/>
            <w:szCs w:val="22"/>
            <w:u w:val="none"/>
          </w:rPr>
          <w:t>Elektřin komplex</w:t>
        </w:r>
      </w:hyperlink>
      <w:r w:rsidRPr="00CF0113">
        <w:rPr>
          <w:rFonts w:asciiTheme="majorHAnsi" w:hAnsiTheme="majorHAnsi" w:cstheme="minorHAnsi"/>
          <w:sz w:val="22"/>
          <w:szCs w:val="22"/>
        </w:rPr>
        <w:t>. Pojem zavedl </w:t>
      </w:r>
      <w:hyperlink r:id="rId8" w:tooltip="Carl Gustav Jung" w:history="1">
        <w:r w:rsidRPr="00CF0113">
          <w:rPr>
            <w:rStyle w:val="Hypertextovodkaz"/>
            <w:rFonts w:asciiTheme="majorHAnsi" w:hAnsiTheme="majorHAnsi" w:cstheme="minorHAnsi"/>
            <w:color w:val="auto"/>
            <w:sz w:val="22"/>
            <w:szCs w:val="22"/>
            <w:u w:val="none"/>
          </w:rPr>
          <w:t>Carl Gustav Jung</w:t>
        </w:r>
      </w:hyperlink>
      <w:r w:rsidRPr="00CF0113">
        <w:rPr>
          <w:rFonts w:asciiTheme="majorHAnsi" w:hAnsiTheme="majorHAnsi" w:cstheme="minorHAnsi"/>
          <w:sz w:val="22"/>
          <w:szCs w:val="22"/>
        </w:rPr>
        <w:t>.</w:t>
      </w:r>
    </w:p>
    <w:p w:rsidR="00A879CF" w:rsidRPr="00CF0113" w:rsidRDefault="00A879CF" w:rsidP="00A879CF">
      <w:pPr>
        <w:pStyle w:val="Normlnweb"/>
        <w:shd w:val="clear" w:color="auto" w:fill="FFFFFF"/>
        <w:spacing w:before="120" w:beforeAutospacing="0" w:after="120" w:afterAutospacing="0"/>
        <w:rPr>
          <w:rFonts w:asciiTheme="majorHAnsi" w:hAnsiTheme="majorHAnsi" w:cstheme="minorHAnsi"/>
          <w:sz w:val="22"/>
          <w:szCs w:val="22"/>
        </w:rPr>
      </w:pPr>
      <w:r w:rsidRPr="00CF0113">
        <w:rPr>
          <w:rFonts w:asciiTheme="majorHAnsi" w:hAnsiTheme="majorHAnsi" w:cstheme="minorHAnsi"/>
          <w:sz w:val="22"/>
          <w:szCs w:val="22"/>
        </w:rPr>
        <w:t>Z hlediska </w:t>
      </w:r>
      <w:hyperlink r:id="rId9" w:tooltip="Kazuistika" w:history="1">
        <w:r w:rsidRPr="00CF0113">
          <w:rPr>
            <w:rStyle w:val="Hypertextovodkaz"/>
            <w:rFonts w:asciiTheme="majorHAnsi" w:hAnsiTheme="majorHAnsi" w:cstheme="minorHAnsi"/>
            <w:color w:val="auto"/>
            <w:sz w:val="22"/>
            <w:szCs w:val="22"/>
            <w:u w:val="none"/>
          </w:rPr>
          <w:t>kazuistiky</w:t>
        </w:r>
      </w:hyperlink>
      <w:r w:rsidRPr="00CF0113">
        <w:rPr>
          <w:rFonts w:asciiTheme="majorHAnsi" w:hAnsiTheme="majorHAnsi" w:cstheme="minorHAnsi"/>
          <w:sz w:val="22"/>
          <w:szCs w:val="22"/>
        </w:rPr>
        <w:t> je pojmenování Oidipovského komplexu zavádějící, protože Oidipus nevěděl, že udržuje vztah s matkou. Název tak nevystihuje podstatu toho, co popsal Freud.</w:t>
      </w:r>
    </w:p>
    <w:p w:rsidR="00A879CF" w:rsidRPr="00CF0113" w:rsidRDefault="00A879CF" w:rsidP="00A879CF">
      <w:pPr>
        <w:spacing w:after="0"/>
        <w:rPr>
          <w:rFonts w:asciiTheme="majorHAnsi" w:hAnsiTheme="majorHAnsi" w:cstheme="minorHAnsi"/>
          <w:sz w:val="18"/>
          <w:szCs w:val="18"/>
        </w:rPr>
      </w:pPr>
      <w:r w:rsidRPr="00CF0113">
        <w:rPr>
          <w:rFonts w:asciiTheme="majorHAnsi" w:hAnsiTheme="majorHAnsi" w:cstheme="minorHAnsi"/>
        </w:rPr>
        <w:t xml:space="preserve">                                                                               </w:t>
      </w:r>
      <w:r w:rsidR="00CF0113">
        <w:rPr>
          <w:rFonts w:asciiTheme="majorHAnsi" w:hAnsiTheme="majorHAnsi" w:cstheme="minorHAnsi"/>
        </w:rPr>
        <w:t xml:space="preserve">                </w:t>
      </w:r>
      <w:r w:rsidRPr="00CF0113">
        <w:rPr>
          <w:rFonts w:asciiTheme="majorHAnsi" w:hAnsiTheme="majorHAnsi" w:cstheme="minorHAnsi"/>
          <w:sz w:val="18"/>
          <w:szCs w:val="18"/>
        </w:rPr>
        <w:t xml:space="preserve"> (https://cs.wikipedia.org/wiki/Oidipovsk%C3%BD_komplex)</w:t>
      </w:r>
    </w:p>
    <w:sectPr w:rsidR="00A879CF" w:rsidRPr="00CF0113" w:rsidSect="00A879CF">
      <w:pgSz w:w="11906" w:h="16838"/>
      <w:pgMar w:top="851" w:right="991"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8B8"/>
    <w:rsid w:val="003A28B8"/>
    <w:rsid w:val="003F759A"/>
    <w:rsid w:val="00450577"/>
    <w:rsid w:val="004C5110"/>
    <w:rsid w:val="004D56B1"/>
    <w:rsid w:val="00684C23"/>
    <w:rsid w:val="00730E39"/>
    <w:rsid w:val="009A12FE"/>
    <w:rsid w:val="00A879CF"/>
    <w:rsid w:val="00A95188"/>
    <w:rsid w:val="00C05EB9"/>
    <w:rsid w:val="00C07DA9"/>
    <w:rsid w:val="00C314E6"/>
    <w:rsid w:val="00C36081"/>
    <w:rsid w:val="00CA6080"/>
    <w:rsid w:val="00CF0113"/>
    <w:rsid w:val="00D55B1F"/>
    <w:rsid w:val="00E33CD9"/>
    <w:rsid w:val="00E602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3DCB3"/>
  <w15:docId w15:val="{6A212B2B-205E-4C03-A38B-5C959580EA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84C23"/>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semiHidden/>
    <w:unhideWhenUsed/>
    <w:rsid w:val="00A879CF"/>
    <w:rPr>
      <w:color w:val="0000FF"/>
      <w:u w:val="single"/>
    </w:rPr>
  </w:style>
  <w:style w:type="paragraph" w:styleId="Normlnweb">
    <w:name w:val="Normal (Web)"/>
    <w:basedOn w:val="Normln"/>
    <w:uiPriority w:val="99"/>
    <w:semiHidden/>
    <w:unhideWhenUsed/>
    <w:rsid w:val="00A879CF"/>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580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s.wikipedia.org/wiki/Carl_Gustav_Jung" TargetMode="External"/><Relationship Id="rId3" Type="http://schemas.openxmlformats.org/officeDocument/2006/relationships/webSettings" Target="webSettings.xml"/><Relationship Id="rId7" Type="http://schemas.openxmlformats.org/officeDocument/2006/relationships/hyperlink" Target="https://cs.wikipedia.org/wiki/Elekt%C5%99in_komple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s.wikipedia.org/wiki/Sigmund_Freud" TargetMode="External"/><Relationship Id="rId11" Type="http://schemas.openxmlformats.org/officeDocument/2006/relationships/theme" Target="theme/theme1.xml"/><Relationship Id="rId5" Type="http://schemas.openxmlformats.org/officeDocument/2006/relationships/hyperlink" Target="https://cs.wikipedia.org/wiki/Oidipus" TargetMode="External"/><Relationship Id="rId10" Type="http://schemas.openxmlformats.org/officeDocument/2006/relationships/fontTable" Target="fontTable.xml"/><Relationship Id="rId4" Type="http://schemas.openxmlformats.org/officeDocument/2006/relationships/hyperlink" Target="https://cs.wikipedia.org/wiki/Psychoanal%C3%BDza" TargetMode="External"/><Relationship Id="rId9" Type="http://schemas.openxmlformats.org/officeDocument/2006/relationships/hyperlink" Target="https://cs.wikipedia.org/wiki/Kazuistika"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526</Words>
  <Characters>3104</Characters>
  <Application>Microsoft Office Word</Application>
  <DocSecurity>0</DocSecurity>
  <Lines>25</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kozlova</dc:creator>
  <cp:lastModifiedBy>Kozlova Alexandra</cp:lastModifiedBy>
  <cp:revision>3</cp:revision>
  <dcterms:created xsi:type="dcterms:W3CDTF">2022-09-10T07:44:00Z</dcterms:created>
  <dcterms:modified xsi:type="dcterms:W3CDTF">2022-09-10T07:45:00Z</dcterms:modified>
</cp:coreProperties>
</file>