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Default="003E69C1" w:rsidP="003E69C1">
      <w:pPr>
        <w:spacing w:after="0"/>
        <w:rPr>
          <w:b/>
          <w:sz w:val="24"/>
          <w:szCs w:val="24"/>
        </w:rPr>
      </w:pPr>
      <w:r>
        <w:rPr>
          <w:b/>
          <w:sz w:val="24"/>
          <w:szCs w:val="24"/>
        </w:rPr>
        <w:t xml:space="preserve">                                                  </w:t>
      </w:r>
      <w:r w:rsidR="006D5554">
        <w:rPr>
          <w:b/>
          <w:sz w:val="24"/>
          <w:szCs w:val="24"/>
        </w:rPr>
        <w:t xml:space="preserve">    </w:t>
      </w:r>
      <w:r>
        <w:rPr>
          <w:b/>
          <w:sz w:val="24"/>
          <w:szCs w:val="24"/>
        </w:rPr>
        <w:t xml:space="preserve">              </w:t>
      </w:r>
      <w:r w:rsidR="006D5554">
        <w:rPr>
          <w:b/>
          <w:sz w:val="24"/>
          <w:szCs w:val="24"/>
        </w:rPr>
        <w:t xml:space="preserve"> </w:t>
      </w:r>
      <w:r>
        <w:rPr>
          <w:b/>
          <w:sz w:val="24"/>
          <w:szCs w:val="24"/>
        </w:rPr>
        <w:t xml:space="preserve">   </w:t>
      </w:r>
      <w:bookmarkStart w:id="0" w:name="_GoBack"/>
      <w:bookmarkEnd w:id="0"/>
      <w:r>
        <w:rPr>
          <w:b/>
          <w:sz w:val="24"/>
          <w:szCs w:val="24"/>
        </w:rPr>
        <w:t xml:space="preserve"> MOLIÈRE</w:t>
      </w:r>
    </w:p>
    <w:p w:rsidR="003E69C1" w:rsidRDefault="003E69C1" w:rsidP="003E69C1">
      <w:pPr>
        <w:spacing w:after="0"/>
        <w:rPr>
          <w:b/>
          <w:sz w:val="24"/>
          <w:szCs w:val="24"/>
        </w:rPr>
      </w:pPr>
      <w:r>
        <w:rPr>
          <w:b/>
          <w:sz w:val="24"/>
          <w:szCs w:val="24"/>
        </w:rPr>
        <w:t xml:space="preserve">                                                   </w:t>
      </w:r>
      <w:r w:rsidR="006D5554">
        <w:rPr>
          <w:b/>
          <w:sz w:val="24"/>
          <w:szCs w:val="24"/>
        </w:rPr>
        <w:t xml:space="preserve">   </w:t>
      </w:r>
      <w:r>
        <w:rPr>
          <w:b/>
          <w:sz w:val="24"/>
          <w:szCs w:val="24"/>
        </w:rPr>
        <w:t xml:space="preserve">           </w:t>
      </w:r>
      <w:r w:rsidR="006D5554">
        <w:rPr>
          <w:b/>
          <w:sz w:val="24"/>
          <w:szCs w:val="24"/>
        </w:rPr>
        <w:t xml:space="preserve"> </w:t>
      </w:r>
      <w:r>
        <w:rPr>
          <w:b/>
          <w:sz w:val="24"/>
          <w:szCs w:val="24"/>
        </w:rPr>
        <w:t xml:space="preserve">      LAKOMEC</w:t>
      </w:r>
    </w:p>
    <w:p w:rsidR="003E69C1" w:rsidRDefault="003E69C1" w:rsidP="003E69C1">
      <w:pPr>
        <w:spacing w:after="0"/>
        <w:rPr>
          <w:b/>
          <w:sz w:val="24"/>
          <w:szCs w:val="24"/>
        </w:rPr>
      </w:pPr>
    </w:p>
    <w:p w:rsidR="003E69C1" w:rsidRDefault="003E69C1" w:rsidP="003E69C1">
      <w:pPr>
        <w:spacing w:after="0"/>
        <w:rPr>
          <w:sz w:val="20"/>
          <w:szCs w:val="20"/>
        </w:rPr>
      </w:pPr>
      <w:r>
        <w:rPr>
          <w:sz w:val="20"/>
          <w:szCs w:val="20"/>
        </w:rPr>
        <w:t xml:space="preserve">                                                                  </w:t>
      </w:r>
      <w:r w:rsidR="006D5554">
        <w:rPr>
          <w:sz w:val="20"/>
          <w:szCs w:val="20"/>
        </w:rPr>
        <w:t xml:space="preserve">      </w:t>
      </w:r>
      <w:r>
        <w:rPr>
          <w:sz w:val="20"/>
          <w:szCs w:val="20"/>
        </w:rPr>
        <w:t xml:space="preserve">    Výňatek – Umělecký text</w:t>
      </w:r>
    </w:p>
    <w:p w:rsidR="003E69C1" w:rsidRDefault="003E69C1" w:rsidP="003E69C1">
      <w:pPr>
        <w:spacing w:after="0"/>
        <w:rPr>
          <w:sz w:val="20"/>
          <w:szCs w:val="20"/>
        </w:rPr>
      </w:pPr>
    </w:p>
    <w:p w:rsidR="003E69C1" w:rsidRDefault="003E69C1" w:rsidP="003E69C1">
      <w:pPr>
        <w:spacing w:after="0"/>
        <w:rPr>
          <w:sz w:val="20"/>
          <w:szCs w:val="20"/>
        </w:rPr>
      </w:pPr>
      <w:r>
        <w:rPr>
          <w:sz w:val="20"/>
          <w:szCs w:val="20"/>
        </w:rPr>
        <w:t>Harpagon, sám</w:t>
      </w:r>
    </w:p>
    <w:p w:rsidR="003E69C1" w:rsidRDefault="003E69C1" w:rsidP="003E69C1">
      <w:pPr>
        <w:spacing w:after="0"/>
        <w:rPr>
          <w:sz w:val="20"/>
          <w:szCs w:val="20"/>
        </w:rPr>
      </w:pPr>
      <w:r>
        <w:rPr>
          <w:sz w:val="20"/>
          <w:szCs w:val="20"/>
        </w:rPr>
        <w:t xml:space="preserve">Harpagon </w:t>
      </w:r>
      <w:r>
        <w:rPr>
          <w:i/>
          <w:sz w:val="20"/>
          <w:szCs w:val="20"/>
        </w:rPr>
        <w:t>(už ze zahrady je ho slyšet, jak křičí)</w:t>
      </w:r>
      <w:r>
        <w:rPr>
          <w:sz w:val="20"/>
          <w:szCs w:val="20"/>
        </w:rPr>
        <w:t xml:space="preserve"> Chyťte zloděje!</w:t>
      </w:r>
    </w:p>
    <w:p w:rsidR="003E69C1" w:rsidRDefault="003E69C1" w:rsidP="003E69C1">
      <w:pPr>
        <w:spacing w:after="0"/>
        <w:rPr>
          <w:i/>
          <w:sz w:val="20"/>
          <w:szCs w:val="20"/>
        </w:rPr>
      </w:pPr>
      <w:r>
        <w:rPr>
          <w:sz w:val="20"/>
          <w:szCs w:val="20"/>
        </w:rPr>
        <w:t xml:space="preserve">       </w:t>
      </w:r>
      <w:r>
        <w:rPr>
          <w:i/>
          <w:sz w:val="20"/>
          <w:szCs w:val="20"/>
        </w:rPr>
        <w:t>(Vběhne prostovlasý)</w:t>
      </w:r>
    </w:p>
    <w:p w:rsidR="003E69C1" w:rsidRDefault="003E69C1" w:rsidP="003E69C1">
      <w:pPr>
        <w:spacing w:after="0"/>
        <w:rPr>
          <w:sz w:val="20"/>
          <w:szCs w:val="20"/>
        </w:rPr>
      </w:pPr>
      <w:r>
        <w:rPr>
          <w:sz w:val="20"/>
          <w:szCs w:val="20"/>
        </w:rPr>
        <w:t xml:space="preserve">Chyťte zloděje! Chyťte zloděje! Chyťte vraha! Stráž! Panebože na nebi! Je po mně! Zabili mě! Podřezali mě! Ukradli mi moje peníze! Kdo to mohl být? Kam </w:t>
      </w:r>
      <w:proofErr w:type="gramStart"/>
      <w:r>
        <w:rPr>
          <w:sz w:val="20"/>
          <w:szCs w:val="20"/>
        </w:rPr>
        <w:t>se propad?</w:t>
      </w:r>
      <w:proofErr w:type="gramEnd"/>
      <w:r>
        <w:rPr>
          <w:sz w:val="20"/>
          <w:szCs w:val="20"/>
        </w:rPr>
        <w:t xml:space="preserve"> Kde se skrývá? Kam se vrtnout, abych ho našel? Kam běžet? Kam neběžet? Není tamhle? Nebo tady? Kdo je to? Stůj! Vrať mi moje peníze, padouchu!</w:t>
      </w:r>
    </w:p>
    <w:p w:rsidR="003E69C1" w:rsidRDefault="003E69C1" w:rsidP="003E69C1">
      <w:pPr>
        <w:spacing w:after="0"/>
        <w:rPr>
          <w:i/>
          <w:sz w:val="20"/>
          <w:szCs w:val="20"/>
        </w:rPr>
      </w:pPr>
      <w:r>
        <w:rPr>
          <w:sz w:val="20"/>
          <w:szCs w:val="20"/>
        </w:rPr>
        <w:t xml:space="preserve">      </w:t>
      </w:r>
      <w:r>
        <w:rPr>
          <w:i/>
          <w:sz w:val="20"/>
          <w:szCs w:val="20"/>
        </w:rPr>
        <w:t>(Popadne sebe samého za ruku)</w:t>
      </w:r>
    </w:p>
    <w:p w:rsidR="003E69C1" w:rsidRDefault="003E69C1" w:rsidP="003E69C1">
      <w:pPr>
        <w:spacing w:after="0"/>
        <w:rPr>
          <w:sz w:val="20"/>
          <w:szCs w:val="20"/>
        </w:rPr>
      </w:pPr>
      <w:r>
        <w:rPr>
          <w:sz w:val="20"/>
          <w:szCs w:val="20"/>
        </w:rPr>
        <w:t>Fuj, to jsem já. Jsem z toho celý tumpachový: už nevím, kdo jsem, ani co dělám. Ach peníze, penízky, vy moji zobatí drahouškové!</w:t>
      </w:r>
      <w:r w:rsidR="00DC36A7">
        <w:rPr>
          <w:sz w:val="20"/>
          <w:szCs w:val="20"/>
        </w:rPr>
        <w:t xml:space="preserve"> Vzali mi vás! Jste pryč, a pryč je má opora, má útěcha, má radost! Pro mne je všemu konce! Nemám už, co bych na tomto světě pohledával! Bez vás nemohu žít! To je hotová věc, prostě nemohu! Umírám, jsem nebožtík, jsem pod drnem. Copak se nenajde někdo, kdo by mě vzkřísil? Kdo by mi vrátil mé drahé peníze nebo aspoň mi řekl, kdo mi je vzal? Cože? Říkal jste něco? Nic. Nikdo ani muk! Ať to </w:t>
      </w:r>
      <w:proofErr w:type="gramStart"/>
      <w:r w:rsidR="00DC36A7">
        <w:rPr>
          <w:sz w:val="20"/>
          <w:szCs w:val="20"/>
        </w:rPr>
        <w:t>byl</w:t>
      </w:r>
      <w:proofErr w:type="gramEnd"/>
      <w:r w:rsidR="00DC36A7">
        <w:rPr>
          <w:sz w:val="20"/>
          <w:szCs w:val="20"/>
        </w:rPr>
        <w:t xml:space="preserve"> kdo </w:t>
      </w:r>
      <w:proofErr w:type="gramStart"/>
      <w:r w:rsidR="00DC36A7">
        <w:rPr>
          <w:sz w:val="20"/>
          <w:szCs w:val="20"/>
        </w:rPr>
        <w:t>byl</w:t>
      </w:r>
      <w:proofErr w:type="gramEnd"/>
      <w:r w:rsidR="00DC36A7">
        <w:rPr>
          <w:sz w:val="20"/>
          <w:szCs w:val="20"/>
        </w:rPr>
        <w:t xml:space="preserve">, kdo mi je vzal, moc a moc dobře si to vyčíhal – zrovna, když jsem se domlouval s tím svým nezdarou.  Vzhůru! Pryč! Přivedu policii a celou domácnost dám vzít na skřipec: služky, sluhy, syna, dceru, a sebe taky! Co to je za shromáždění lidu? Ať se </w:t>
      </w:r>
      <w:proofErr w:type="gramStart"/>
      <w:r w:rsidR="00DC36A7">
        <w:rPr>
          <w:sz w:val="20"/>
          <w:szCs w:val="20"/>
        </w:rPr>
        <w:t>podívám</w:t>
      </w:r>
      <w:proofErr w:type="gramEnd"/>
      <w:r w:rsidR="00DC36A7">
        <w:rPr>
          <w:sz w:val="20"/>
          <w:szCs w:val="20"/>
        </w:rPr>
        <w:t xml:space="preserve"> na koho se </w:t>
      </w:r>
      <w:proofErr w:type="gramStart"/>
      <w:r w:rsidR="00DC36A7">
        <w:rPr>
          <w:sz w:val="20"/>
          <w:szCs w:val="20"/>
        </w:rPr>
        <w:t>podívám</w:t>
      </w:r>
      <w:proofErr w:type="gramEnd"/>
      <w:r w:rsidR="00DC36A7">
        <w:rPr>
          <w:sz w:val="20"/>
          <w:szCs w:val="20"/>
        </w:rPr>
        <w:t xml:space="preserve">, není tu človíčka, abych ho neměl v podezření, a v jednom každém z nich vidím toho, co mě okrad. Co? O čem si to tam povídají? O tom zloději? Proboha živého, kdybyste se něco o něm dověděli, na kolenou vás prosím, řekněte mi to! Neskrývá se mezi vámi? Všechno to kouká po mně a směje se mi. Všichni v tom máte prsty. Proto vzhůru! </w:t>
      </w:r>
      <w:proofErr w:type="gramStart"/>
      <w:r w:rsidR="00DC36A7">
        <w:rPr>
          <w:sz w:val="20"/>
          <w:szCs w:val="20"/>
        </w:rPr>
        <w:t>pro</w:t>
      </w:r>
      <w:proofErr w:type="gramEnd"/>
      <w:r w:rsidR="00DC36A7">
        <w:rPr>
          <w:sz w:val="20"/>
          <w:szCs w:val="20"/>
        </w:rPr>
        <w:t xml:space="preserve"> komisaře, pro dráby, soudce, mučidla, šibenice a katovy holomky! Všechny dám oběsit, a jestli se neshledám se svými penězi, oběsím se potom sám.</w:t>
      </w:r>
    </w:p>
    <w:p w:rsidR="00DC36A7" w:rsidRDefault="00DC36A7" w:rsidP="003E69C1">
      <w:pPr>
        <w:spacing w:after="0"/>
        <w:rPr>
          <w:sz w:val="20"/>
          <w:szCs w:val="20"/>
        </w:rPr>
      </w:pPr>
    </w:p>
    <w:p w:rsidR="00DC36A7" w:rsidRDefault="00DC36A7" w:rsidP="003E69C1">
      <w:pPr>
        <w:spacing w:after="0"/>
        <w:rPr>
          <w:sz w:val="20"/>
          <w:szCs w:val="20"/>
        </w:rPr>
      </w:pPr>
    </w:p>
    <w:p w:rsidR="006D5554" w:rsidRDefault="00DC36A7" w:rsidP="003E69C1">
      <w:pPr>
        <w:spacing w:after="0"/>
        <w:rPr>
          <w:sz w:val="20"/>
          <w:szCs w:val="20"/>
        </w:rPr>
      </w:pPr>
      <w:r>
        <w:rPr>
          <w:sz w:val="20"/>
          <w:szCs w:val="20"/>
        </w:rPr>
        <w:t xml:space="preserve">                           </w:t>
      </w:r>
    </w:p>
    <w:p w:rsidR="006D5554" w:rsidRDefault="006D5554" w:rsidP="003E69C1">
      <w:pPr>
        <w:spacing w:after="0"/>
        <w:rPr>
          <w:sz w:val="20"/>
          <w:szCs w:val="20"/>
        </w:rPr>
      </w:pPr>
    </w:p>
    <w:p w:rsidR="006D5554" w:rsidRDefault="006D5554" w:rsidP="003E69C1">
      <w:pPr>
        <w:spacing w:after="0"/>
        <w:rPr>
          <w:sz w:val="20"/>
          <w:szCs w:val="20"/>
        </w:rPr>
      </w:pPr>
    </w:p>
    <w:p w:rsidR="00DC36A7" w:rsidRDefault="006D5554" w:rsidP="003E69C1">
      <w:pPr>
        <w:spacing w:after="0"/>
        <w:rPr>
          <w:sz w:val="20"/>
          <w:szCs w:val="20"/>
        </w:rPr>
      </w:pPr>
      <w:r>
        <w:rPr>
          <w:sz w:val="20"/>
          <w:szCs w:val="20"/>
        </w:rPr>
        <w:t xml:space="preserve">                                                                 </w:t>
      </w:r>
      <w:r w:rsidR="00DC36A7">
        <w:rPr>
          <w:sz w:val="20"/>
          <w:szCs w:val="20"/>
        </w:rPr>
        <w:t xml:space="preserve">        Výňatek – Neumělecký text</w:t>
      </w:r>
    </w:p>
    <w:p w:rsidR="006D5554" w:rsidRDefault="006D5554" w:rsidP="003E69C1">
      <w:pPr>
        <w:spacing w:after="0"/>
        <w:rPr>
          <w:sz w:val="20"/>
          <w:szCs w:val="20"/>
        </w:rPr>
      </w:pPr>
    </w:p>
    <w:p w:rsidR="006D5554" w:rsidRDefault="006D5554" w:rsidP="003E69C1">
      <w:pPr>
        <w:spacing w:after="0"/>
        <w:rPr>
          <w:sz w:val="20"/>
          <w:szCs w:val="20"/>
        </w:rPr>
      </w:pPr>
      <w:r>
        <w:rPr>
          <w:sz w:val="20"/>
          <w:szCs w:val="20"/>
        </w:rPr>
        <w:t xml:space="preserve">     </w:t>
      </w:r>
      <w:proofErr w:type="spellStart"/>
      <w:r>
        <w:rPr>
          <w:sz w:val="20"/>
          <w:szCs w:val="20"/>
        </w:rPr>
        <w:t>Molière</w:t>
      </w:r>
      <w:proofErr w:type="spellEnd"/>
      <w:r>
        <w:rPr>
          <w:sz w:val="20"/>
          <w:szCs w:val="20"/>
        </w:rPr>
        <w:t xml:space="preserve"> přešel do dějin jako jeden z největších dramatiků všech věků, protože vytvořil pro své zcela zvláštní vidění života, člověka a společnosti specifický žánr, tragikomedii. Ve svých vrcholných dílech rozvíjí totiž děje, které svou závažnou obsažností se blíží tragice, ale síla jeho vidění dovede nadnést tragickou tíhu událostí v komickou </w:t>
      </w:r>
      <w:proofErr w:type="gramStart"/>
      <w:r>
        <w:rPr>
          <w:sz w:val="20"/>
          <w:szCs w:val="20"/>
        </w:rPr>
        <w:t>emoci</w:t>
      </w:r>
      <w:proofErr w:type="gramEnd"/>
      <w:r>
        <w:rPr>
          <w:sz w:val="20"/>
          <w:szCs w:val="20"/>
        </w:rPr>
        <w:t xml:space="preserve">. Není pochyb o tom, že v tragikomedii se uplatnilo </w:t>
      </w:r>
      <w:proofErr w:type="spellStart"/>
      <w:r>
        <w:rPr>
          <w:sz w:val="20"/>
          <w:szCs w:val="20"/>
        </w:rPr>
        <w:t>Molièrovo</w:t>
      </w:r>
      <w:proofErr w:type="spellEnd"/>
      <w:r>
        <w:rPr>
          <w:sz w:val="20"/>
          <w:szCs w:val="20"/>
        </w:rPr>
        <w:t xml:space="preserve"> komplexnější vidění světa a života prolnutím složek objektivních prvky subjektivními, takže výslednou emocí je velké boh</w:t>
      </w:r>
      <w:r w:rsidR="00B4174D">
        <w:rPr>
          <w:sz w:val="20"/>
          <w:szCs w:val="20"/>
        </w:rPr>
        <w:t>atství života, nazřené sice priz</w:t>
      </w:r>
      <w:r>
        <w:rPr>
          <w:sz w:val="20"/>
          <w:szCs w:val="20"/>
        </w:rPr>
        <w:t xml:space="preserve">matem jednoho konfliktu a jednoho syžetu, ale i tak velké složitosti a úhrnnosti. </w:t>
      </w:r>
    </w:p>
    <w:p w:rsidR="006D5554" w:rsidRDefault="006D5554" w:rsidP="003E69C1">
      <w:pPr>
        <w:spacing w:after="0"/>
        <w:rPr>
          <w:sz w:val="20"/>
          <w:szCs w:val="20"/>
        </w:rPr>
      </w:pPr>
      <w:r>
        <w:rPr>
          <w:sz w:val="20"/>
          <w:szCs w:val="20"/>
        </w:rPr>
        <w:t xml:space="preserve">                                                                                                                                                                        (František </w:t>
      </w:r>
      <w:proofErr w:type="spellStart"/>
      <w:r>
        <w:rPr>
          <w:sz w:val="20"/>
          <w:szCs w:val="20"/>
        </w:rPr>
        <w:t>Gőtz</w:t>
      </w:r>
      <w:proofErr w:type="spellEnd"/>
      <w:r>
        <w:rPr>
          <w:sz w:val="20"/>
          <w:szCs w:val="20"/>
        </w:rPr>
        <w:t>)</w:t>
      </w:r>
    </w:p>
    <w:p w:rsidR="006D5554" w:rsidRDefault="006D5554" w:rsidP="003E69C1">
      <w:pPr>
        <w:spacing w:after="0"/>
        <w:rPr>
          <w:sz w:val="20"/>
          <w:szCs w:val="20"/>
        </w:rPr>
      </w:pPr>
    </w:p>
    <w:p w:rsidR="006D5554" w:rsidRDefault="006D5554" w:rsidP="003E69C1">
      <w:pPr>
        <w:spacing w:after="0"/>
        <w:rPr>
          <w:sz w:val="20"/>
          <w:szCs w:val="20"/>
        </w:rPr>
      </w:pPr>
    </w:p>
    <w:p w:rsidR="006D5554" w:rsidRDefault="006D5554" w:rsidP="003E69C1">
      <w:pPr>
        <w:spacing w:after="0"/>
        <w:rPr>
          <w:sz w:val="20"/>
          <w:szCs w:val="20"/>
        </w:rPr>
      </w:pPr>
    </w:p>
    <w:p w:rsidR="006D5554" w:rsidRDefault="006D5554" w:rsidP="003E69C1">
      <w:pPr>
        <w:spacing w:after="0"/>
        <w:rPr>
          <w:sz w:val="20"/>
          <w:szCs w:val="20"/>
        </w:rPr>
      </w:pPr>
    </w:p>
    <w:p w:rsidR="00847A02" w:rsidRDefault="00847A02" w:rsidP="003E69C1">
      <w:pPr>
        <w:spacing w:after="0"/>
        <w:rPr>
          <w:sz w:val="20"/>
          <w:szCs w:val="20"/>
        </w:rPr>
      </w:pPr>
    </w:p>
    <w:p w:rsidR="00847A02" w:rsidRDefault="00847A02" w:rsidP="003E69C1">
      <w:pPr>
        <w:spacing w:after="0"/>
        <w:rPr>
          <w:sz w:val="20"/>
          <w:szCs w:val="20"/>
        </w:rPr>
      </w:pPr>
    </w:p>
    <w:p w:rsidR="006D5554" w:rsidRDefault="006D5554" w:rsidP="003E69C1">
      <w:pPr>
        <w:spacing w:after="0"/>
        <w:rPr>
          <w:b/>
          <w:sz w:val="20"/>
          <w:szCs w:val="20"/>
        </w:rPr>
      </w:pPr>
      <w:r>
        <w:rPr>
          <w:b/>
          <w:sz w:val="20"/>
          <w:szCs w:val="20"/>
        </w:rPr>
        <w:t>OBECNÁ STRUKTURA ÚSTNÍ ZKOUŠKY</w:t>
      </w:r>
    </w:p>
    <w:p w:rsidR="006D5554" w:rsidRDefault="00847A02" w:rsidP="003E69C1">
      <w:pPr>
        <w:spacing w:after="0"/>
        <w:rPr>
          <w:sz w:val="20"/>
          <w:szCs w:val="20"/>
        </w:rPr>
      </w:pPr>
      <w:r>
        <w:rPr>
          <w:sz w:val="20"/>
          <w:szCs w:val="20"/>
        </w:rPr>
        <w:t>1. analýza výňatku z uměleckého díla (charakteristické rysy výňatku, s využitím vědomostí získaných přečtením celého díla</w:t>
      </w:r>
    </w:p>
    <w:p w:rsidR="00847A02" w:rsidRDefault="00847A02" w:rsidP="003E69C1">
      <w:pPr>
        <w:spacing w:after="0"/>
        <w:rPr>
          <w:sz w:val="20"/>
          <w:szCs w:val="20"/>
        </w:rPr>
      </w:pPr>
      <w:r>
        <w:rPr>
          <w:sz w:val="20"/>
          <w:szCs w:val="20"/>
        </w:rPr>
        <w:t>2. obecně kulturní a literárněhistorický kontext díla</w:t>
      </w:r>
    </w:p>
    <w:p w:rsidR="00847A02" w:rsidRDefault="00847A02" w:rsidP="003E69C1">
      <w:pPr>
        <w:spacing w:after="0"/>
        <w:rPr>
          <w:sz w:val="20"/>
          <w:szCs w:val="20"/>
        </w:rPr>
      </w:pPr>
      <w:r>
        <w:rPr>
          <w:sz w:val="20"/>
          <w:szCs w:val="20"/>
        </w:rPr>
        <w:t>3. porovnání výňatku z uměleckého textu s výňatkem z textu neuměleckého</w:t>
      </w:r>
    </w:p>
    <w:p w:rsidR="00847A02" w:rsidRPr="006D5554" w:rsidRDefault="00847A02" w:rsidP="003E69C1">
      <w:pPr>
        <w:spacing w:after="0"/>
        <w:rPr>
          <w:sz w:val="20"/>
          <w:szCs w:val="20"/>
        </w:rPr>
      </w:pPr>
      <w:r>
        <w:rPr>
          <w:sz w:val="20"/>
          <w:szCs w:val="20"/>
        </w:rPr>
        <w:t>4. typické rysy daného neuměleckého textu, jeho stylová a jazyková charakteristika</w:t>
      </w:r>
    </w:p>
    <w:p w:rsidR="006D5554" w:rsidRDefault="006D5554" w:rsidP="003E69C1">
      <w:pPr>
        <w:spacing w:after="0"/>
        <w:rPr>
          <w:i/>
          <w:sz w:val="20"/>
          <w:szCs w:val="20"/>
        </w:rPr>
      </w:pPr>
    </w:p>
    <w:p w:rsidR="00847A02" w:rsidRDefault="00847A02" w:rsidP="003E69C1">
      <w:pPr>
        <w:spacing w:after="0"/>
        <w:rPr>
          <w:i/>
          <w:sz w:val="20"/>
          <w:szCs w:val="20"/>
        </w:rPr>
      </w:pPr>
    </w:p>
    <w:p w:rsidR="00847A02" w:rsidRDefault="00847A02" w:rsidP="003E69C1">
      <w:pPr>
        <w:spacing w:after="0"/>
        <w:rPr>
          <w:sz w:val="20"/>
          <w:szCs w:val="20"/>
        </w:rPr>
      </w:pPr>
    </w:p>
    <w:sectPr w:rsidR="00847A02" w:rsidSect="00847A02">
      <w:pgSz w:w="11906" w:h="16838"/>
      <w:pgMar w:top="851"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C1"/>
    <w:rsid w:val="0016572E"/>
    <w:rsid w:val="00184695"/>
    <w:rsid w:val="001C3902"/>
    <w:rsid w:val="002031B6"/>
    <w:rsid w:val="00261DA8"/>
    <w:rsid w:val="00284A46"/>
    <w:rsid w:val="002E30BF"/>
    <w:rsid w:val="00313B62"/>
    <w:rsid w:val="003140A9"/>
    <w:rsid w:val="003D23C6"/>
    <w:rsid w:val="003E69C1"/>
    <w:rsid w:val="003E69CD"/>
    <w:rsid w:val="004030C4"/>
    <w:rsid w:val="00435C64"/>
    <w:rsid w:val="004827AC"/>
    <w:rsid w:val="00484B11"/>
    <w:rsid w:val="00531F8F"/>
    <w:rsid w:val="00550087"/>
    <w:rsid w:val="00552D47"/>
    <w:rsid w:val="005905D8"/>
    <w:rsid w:val="005B5397"/>
    <w:rsid w:val="005C3B71"/>
    <w:rsid w:val="005D05C7"/>
    <w:rsid w:val="005E07FB"/>
    <w:rsid w:val="00607357"/>
    <w:rsid w:val="00615718"/>
    <w:rsid w:val="006377B0"/>
    <w:rsid w:val="00657D69"/>
    <w:rsid w:val="00673DAD"/>
    <w:rsid w:val="006A448F"/>
    <w:rsid w:val="006B7496"/>
    <w:rsid w:val="006D3AC2"/>
    <w:rsid w:val="006D5554"/>
    <w:rsid w:val="006E4E2A"/>
    <w:rsid w:val="00701B65"/>
    <w:rsid w:val="00715740"/>
    <w:rsid w:val="007255CD"/>
    <w:rsid w:val="007368B1"/>
    <w:rsid w:val="007406E4"/>
    <w:rsid w:val="00772B5F"/>
    <w:rsid w:val="007818DD"/>
    <w:rsid w:val="007F7F0F"/>
    <w:rsid w:val="00847A02"/>
    <w:rsid w:val="00851597"/>
    <w:rsid w:val="008B1A2C"/>
    <w:rsid w:val="008B418C"/>
    <w:rsid w:val="00910955"/>
    <w:rsid w:val="00933396"/>
    <w:rsid w:val="009B7941"/>
    <w:rsid w:val="009C7AA0"/>
    <w:rsid w:val="009F730B"/>
    <w:rsid w:val="00A24732"/>
    <w:rsid w:val="00A451FB"/>
    <w:rsid w:val="00A909AF"/>
    <w:rsid w:val="00B402CB"/>
    <w:rsid w:val="00B40F8E"/>
    <w:rsid w:val="00B4174D"/>
    <w:rsid w:val="00B50E02"/>
    <w:rsid w:val="00B51C47"/>
    <w:rsid w:val="00B74103"/>
    <w:rsid w:val="00BC135A"/>
    <w:rsid w:val="00BC6F90"/>
    <w:rsid w:val="00C65888"/>
    <w:rsid w:val="00CA6B4A"/>
    <w:rsid w:val="00CE1C2F"/>
    <w:rsid w:val="00D20AB2"/>
    <w:rsid w:val="00D22946"/>
    <w:rsid w:val="00D24533"/>
    <w:rsid w:val="00D4783D"/>
    <w:rsid w:val="00D636AD"/>
    <w:rsid w:val="00D66388"/>
    <w:rsid w:val="00D83F92"/>
    <w:rsid w:val="00D85732"/>
    <w:rsid w:val="00D90B82"/>
    <w:rsid w:val="00DB46D9"/>
    <w:rsid w:val="00DC36A7"/>
    <w:rsid w:val="00DD5B09"/>
    <w:rsid w:val="00E5614F"/>
    <w:rsid w:val="00E702EB"/>
    <w:rsid w:val="00E7385D"/>
    <w:rsid w:val="00E84FBC"/>
    <w:rsid w:val="00E929C2"/>
    <w:rsid w:val="00E93444"/>
    <w:rsid w:val="00EB6343"/>
    <w:rsid w:val="00F01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483D2-90AC-4EDF-9C1B-C5D364F5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character" w:styleId="Hypertextovodkaz">
    <w:name w:val="Hyperlink"/>
    <w:basedOn w:val="Standardnpsmoodstavce"/>
    <w:uiPriority w:val="99"/>
    <w:semiHidden/>
    <w:unhideWhenUsed/>
    <w:rsid w:val="00403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FD9D-4879-47B0-9EC8-1E1F81AE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2855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2</cp:revision>
  <dcterms:created xsi:type="dcterms:W3CDTF">2022-09-23T16:13:00Z</dcterms:created>
  <dcterms:modified xsi:type="dcterms:W3CDTF">2022-09-23T16:13:00Z</dcterms:modified>
</cp:coreProperties>
</file>