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61" w:rsidRDefault="0087370E" w:rsidP="0087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Pygmalion</w:t>
      </w:r>
      <w:proofErr w:type="spellEnd"/>
      <w:r>
        <w:rPr>
          <w:b/>
          <w:sz w:val="32"/>
          <w:szCs w:val="32"/>
        </w:rPr>
        <w:t xml:space="preserve"> (1)</w:t>
      </w:r>
    </w:p>
    <w:p w:rsidR="0087370E" w:rsidRDefault="0087370E" w:rsidP="0087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George Bernard Shaw</w:t>
      </w:r>
    </w:p>
    <w:p w:rsidR="0087370E" w:rsidRDefault="0087370E" w:rsidP="0087370E">
      <w:pPr>
        <w:spacing w:after="0"/>
        <w:jc w:val="center"/>
        <w:rPr>
          <w:b/>
          <w:sz w:val="32"/>
          <w:szCs w:val="32"/>
        </w:rPr>
      </w:pPr>
    </w:p>
    <w:p w:rsidR="0087370E" w:rsidRPr="0087370E" w:rsidRDefault="0087370E" w:rsidP="0087370E">
      <w:pPr>
        <w:spacing w:after="0"/>
        <w:jc w:val="center"/>
      </w:pPr>
      <w:r>
        <w:t>Umělecký výňatek</w:t>
      </w:r>
    </w:p>
    <w:p w:rsidR="0087370E" w:rsidRPr="0087370E" w:rsidRDefault="0087370E" w:rsidP="0087370E">
      <w:pPr>
        <w:spacing w:after="0"/>
        <w:jc w:val="center"/>
        <w:rPr>
          <w:b/>
          <w:sz w:val="32"/>
          <w:szCs w:val="32"/>
        </w:rPr>
      </w:pPr>
    </w:p>
    <w:p w:rsidR="0087370E" w:rsidRDefault="0087370E" w:rsidP="0087370E">
      <w:pPr>
        <w:spacing w:after="0"/>
      </w:pPr>
      <w:r w:rsidRPr="0087370E">
        <w:rPr>
          <w:b/>
        </w:rPr>
        <w:t>KVĚTINÁŘ</w:t>
      </w:r>
      <w:r w:rsidRPr="0087370E">
        <w:rPr>
          <w:b/>
        </w:rPr>
        <w:t>KA:</w:t>
      </w:r>
      <w:r>
        <w:t xml:space="preserve"> Chudá holka nemá zastání! Ž</w:t>
      </w:r>
      <w:r>
        <w:t xml:space="preserve">ivot na draka, a </w:t>
      </w:r>
      <w:proofErr w:type="spellStart"/>
      <w:r>
        <w:t>eště</w:t>
      </w:r>
      <w:proofErr w:type="spellEnd"/>
      <w:r>
        <w:t xml:space="preserve"> ji </w:t>
      </w:r>
      <w:proofErr w:type="spellStart"/>
      <w:r>
        <w:t>votravujou</w:t>
      </w:r>
      <w:proofErr w:type="spellEnd"/>
      <w:r>
        <w:t xml:space="preserve"> a </w:t>
      </w:r>
      <w:proofErr w:type="spellStart"/>
      <w:r>
        <w:t>sekýrujou</w:t>
      </w:r>
      <w:proofErr w:type="spellEnd"/>
      <w:r>
        <w:t xml:space="preserve">! </w:t>
      </w:r>
    </w:p>
    <w:p w:rsidR="0087370E" w:rsidRDefault="0087370E" w:rsidP="0087370E">
      <w:pPr>
        <w:spacing w:after="0"/>
      </w:pPr>
      <w:r w:rsidRPr="0087370E">
        <w:rPr>
          <w:b/>
        </w:rPr>
        <w:t>P</w:t>
      </w:r>
      <w:r w:rsidRPr="0087370E">
        <w:rPr>
          <w:b/>
        </w:rPr>
        <w:t xml:space="preserve">ÁN </w:t>
      </w:r>
      <w:r>
        <w:t>(se opět obrátí k levici muže se zápisníkem)</w:t>
      </w:r>
      <w:r>
        <w:t xml:space="preserve">: Mohu se zeptat, jak to děláte? </w:t>
      </w:r>
    </w:p>
    <w:p w:rsidR="0087370E" w:rsidRDefault="0087370E" w:rsidP="0087370E">
      <w:pPr>
        <w:spacing w:after="0"/>
      </w:pPr>
      <w:r w:rsidRPr="0087370E">
        <w:rPr>
          <w:b/>
        </w:rPr>
        <w:t>MUŽ SE ZÁPISNÍKEM</w:t>
      </w:r>
      <w:r w:rsidRPr="0087370E">
        <w:rPr>
          <w:b/>
        </w:rPr>
        <w:t>:</w:t>
      </w:r>
      <w:r>
        <w:t xml:space="preserve"> Pouhá fonetika. Věda o řeči. Moje profese a zároveň můj koníček. Šťastný člově</w:t>
      </w:r>
      <w:r>
        <w:t>k, kterému koníček vydělává na ž</w:t>
      </w:r>
      <w:r>
        <w:t>ivobytí! Vy rozpoznáte Ira nebo řekněme Angličana ze severního hrab</w:t>
      </w:r>
      <w:r>
        <w:t>ství podle jeho nářečí. Já dokáž</w:t>
      </w:r>
      <w:r>
        <w:t xml:space="preserve">u zařadit kohokoliv s přesností šesti mil. V Londýně s přesností dvou mil. Někdy dvou ulic. </w:t>
      </w:r>
    </w:p>
    <w:p w:rsidR="0087370E" w:rsidRDefault="0087370E" w:rsidP="0087370E">
      <w:pPr>
        <w:spacing w:after="0"/>
      </w:pPr>
      <w:r w:rsidRPr="0087370E">
        <w:rPr>
          <w:b/>
        </w:rPr>
        <w:t>KVĚTINÁŘKA:</w:t>
      </w:r>
      <w:r>
        <w:t xml:space="preserve"> Ž</w:t>
      </w:r>
      <w:r>
        <w:t xml:space="preserve">e se nestydí, poseroutka! </w:t>
      </w:r>
    </w:p>
    <w:p w:rsidR="0087370E" w:rsidRDefault="0087370E" w:rsidP="0087370E">
      <w:pPr>
        <w:spacing w:after="0"/>
      </w:pPr>
      <w:r w:rsidRPr="0087370E">
        <w:rPr>
          <w:b/>
        </w:rPr>
        <w:t>PÁN:</w:t>
      </w:r>
      <w:r>
        <w:t xml:space="preserve"> A dá se z toho vyž</w:t>
      </w:r>
      <w:r>
        <w:t xml:space="preserve">ít? </w:t>
      </w:r>
    </w:p>
    <w:p w:rsidR="0087370E" w:rsidRDefault="0087370E" w:rsidP="0087370E">
      <w:pPr>
        <w:spacing w:after="0"/>
      </w:pPr>
      <w:r w:rsidRPr="0087370E">
        <w:rPr>
          <w:b/>
        </w:rPr>
        <w:t>MUŽ SE ZÁPISNÍKEM:</w:t>
      </w:r>
      <w:r>
        <w:t xml:space="preserve"> Ale ovšem. Docela pohodlně. Ž</w:t>
      </w:r>
      <w:r>
        <w:t xml:space="preserve">ijeme v době zbohatlíků. Lidi začnou na periférii s ročním příjmem osmdesát liber, a skončí v centru se sto tisíci. </w:t>
      </w:r>
      <w:r>
        <w:t>Chtějí se periférie zbavit, jenže ona se nezapře; stačí, když</w:t>
      </w:r>
      <w:r>
        <w:t xml:space="preserve"> otevřou pusu. A já je naučím - KVĚTINÁŘKA : Ať se stará </w:t>
      </w:r>
      <w:proofErr w:type="spellStart"/>
      <w:r>
        <w:t>vo</w:t>
      </w:r>
      <w:proofErr w:type="spellEnd"/>
      <w:r>
        <w:t xml:space="preserve"> sebe a nechá ubohou holku </w:t>
      </w:r>
      <w:r>
        <w:t>–</w:t>
      </w:r>
      <w:r>
        <w:t xml:space="preserve"> </w:t>
      </w:r>
    </w:p>
    <w:p w:rsidR="0087370E" w:rsidRDefault="0087370E" w:rsidP="0087370E">
      <w:pPr>
        <w:spacing w:after="0"/>
      </w:pPr>
      <w:r w:rsidRPr="0087370E">
        <w:rPr>
          <w:b/>
        </w:rPr>
        <w:t>MUŽ SE ZÁPISNÍKEM</w:t>
      </w:r>
      <w:r>
        <w:t xml:space="preserve"> (vybuchne: Ž</w:t>
      </w:r>
      <w:r>
        <w:t xml:space="preserve">enská, </w:t>
      </w:r>
      <w:r>
        <w:t>okamž</w:t>
      </w:r>
      <w:r>
        <w:t xml:space="preserve">itě s tím ohavným skuhráním přestaňte, nebo si hledejte útočiště na jiné posvátné půdě! </w:t>
      </w:r>
    </w:p>
    <w:p w:rsidR="0087370E" w:rsidRDefault="0087370E" w:rsidP="0087370E">
      <w:pPr>
        <w:spacing w:after="0"/>
      </w:pPr>
      <w:r w:rsidRPr="0087370E">
        <w:rPr>
          <w:b/>
        </w:rPr>
        <w:t>KVĚTINÁŘKA</w:t>
      </w:r>
      <w:r>
        <w:t xml:space="preserve"> (se chabě brání)</w:t>
      </w:r>
      <w:r>
        <w:t xml:space="preserve">: Já mám právo tady </w:t>
      </w:r>
      <w:proofErr w:type="spellStart"/>
      <w:r>
        <w:t>bejt</w:t>
      </w:r>
      <w:proofErr w:type="spellEnd"/>
      <w:r>
        <w:t xml:space="preserve"> zrovna jako vy. </w:t>
      </w:r>
    </w:p>
    <w:p w:rsidR="0087370E" w:rsidRDefault="0087370E" w:rsidP="0087370E">
      <w:pPr>
        <w:spacing w:after="0"/>
      </w:pPr>
      <w:r w:rsidRPr="0087370E">
        <w:rPr>
          <w:b/>
        </w:rPr>
        <w:t>MUŽ SE ZÁPISNÍKEM:</w:t>
      </w:r>
      <w:r>
        <w:t xml:space="preserve"> Ž</w:t>
      </w:r>
      <w:r>
        <w:t>enská, která vydává tak otravné a ohavné zvuky, nemá právo na nic - ani</w:t>
      </w:r>
      <w:r>
        <w:t xml:space="preserve"> na život. Pomněte, že jste lidská bytost, v níž sídlí duše a božský dar artikulované mluvy; ž</w:t>
      </w:r>
      <w:r>
        <w:t xml:space="preserve">e vaše mateřština je jazykem Shakespeara, </w:t>
      </w:r>
      <w:proofErr w:type="spellStart"/>
      <w:r>
        <w:t>Miltona</w:t>
      </w:r>
      <w:proofErr w:type="spellEnd"/>
      <w:r>
        <w:t xml:space="preserve"> a bible, a nebublejte tu jako holub na báni! </w:t>
      </w:r>
    </w:p>
    <w:p w:rsidR="0087370E" w:rsidRDefault="0087370E" w:rsidP="0087370E">
      <w:pPr>
        <w:spacing w:after="0"/>
      </w:pPr>
      <w:r w:rsidRPr="0087370E">
        <w:rPr>
          <w:b/>
        </w:rPr>
        <w:t>KVĚTINÁŘKA</w:t>
      </w:r>
      <w:r>
        <w:t xml:space="preserve"> (zcela vyvedena z míry, vzhlíží k němu se směsicí úž</w:t>
      </w:r>
      <w:r>
        <w:t>asu a bázně, an</w:t>
      </w:r>
      <w:r>
        <w:t>iž se opováží zdvihnout hlavu)</w:t>
      </w:r>
      <w:r>
        <w:t xml:space="preserve">: </w:t>
      </w:r>
      <w:proofErr w:type="spellStart"/>
      <w:r>
        <w:t>Áááoooúúú</w:t>
      </w:r>
      <w:proofErr w:type="spellEnd"/>
      <w:r>
        <w:t xml:space="preserve">! </w:t>
      </w:r>
    </w:p>
    <w:p w:rsidR="0087370E" w:rsidRDefault="0087370E" w:rsidP="0087370E">
      <w:pPr>
        <w:spacing w:after="0"/>
      </w:pPr>
      <w:r w:rsidRPr="00995E81">
        <w:rPr>
          <w:b/>
        </w:rPr>
        <w:t>MUŽ</w:t>
      </w:r>
      <w:r w:rsidRPr="00995E81">
        <w:rPr>
          <w:b/>
        </w:rPr>
        <w:t xml:space="preserve"> SE ZÁPISNÍKEM</w:t>
      </w:r>
      <w:r>
        <w:t xml:space="preserve"> (vytasí sešit): Pane na nebi! To je vokál! (</w:t>
      </w:r>
      <w:r>
        <w:t>Zapisuje, pak čte ze se</w:t>
      </w:r>
      <w:r>
        <w:t>šitu; reprodukuje hlásky přesně</w:t>
      </w:r>
      <w:r>
        <w:t xml:space="preserve">) </w:t>
      </w:r>
      <w:proofErr w:type="spellStart"/>
      <w:r>
        <w:t>Áááoooúúú</w:t>
      </w:r>
      <w:proofErr w:type="spellEnd"/>
      <w:r>
        <w:t xml:space="preserve">! </w:t>
      </w:r>
    </w:p>
    <w:p w:rsidR="0087370E" w:rsidRDefault="0087370E" w:rsidP="0087370E">
      <w:pPr>
        <w:spacing w:after="0"/>
      </w:pPr>
      <w:r w:rsidRPr="00995E81">
        <w:rPr>
          <w:b/>
        </w:rPr>
        <w:t>KVĚTINÁŘKA</w:t>
      </w:r>
      <w:r>
        <w:t xml:space="preserve"> (</w:t>
      </w:r>
      <w:r>
        <w:t xml:space="preserve">pobavena jeho </w:t>
      </w:r>
      <w:r>
        <w:t>reprodukcí, neudrží se smíchy)</w:t>
      </w:r>
      <w:r>
        <w:t xml:space="preserve">: Páni! </w:t>
      </w:r>
    </w:p>
    <w:p w:rsidR="0087370E" w:rsidRDefault="0087370E" w:rsidP="0087370E">
      <w:pPr>
        <w:spacing w:after="0"/>
      </w:pPr>
      <w:r w:rsidRPr="00995E81">
        <w:rPr>
          <w:b/>
        </w:rPr>
        <w:t>MUŽ SE ZÁPISNÍKEM</w:t>
      </w:r>
      <w:r w:rsidRPr="00995E81">
        <w:rPr>
          <w:b/>
        </w:rPr>
        <w:t xml:space="preserve">: </w:t>
      </w:r>
      <w:r>
        <w:t xml:space="preserve">Vezměte například </w:t>
      </w:r>
      <w:r>
        <w:t>tady toho tvora: mluví jako dlaž</w:t>
      </w:r>
      <w:r>
        <w:t>di</w:t>
      </w:r>
      <w:r>
        <w:t>č a tak se bude brodit blátem až</w:t>
      </w:r>
      <w:r>
        <w:t xml:space="preserve"> d</w:t>
      </w:r>
      <w:r>
        <w:t>o smrti. Věřte mi, drahý pane, ž</w:t>
      </w:r>
      <w:r>
        <w:t xml:space="preserve">e za pouhé tři měsíce bych ji mohl na diplomatickém koktejlu vydávat za vévodkyni. Dokonce bych jí </w:t>
      </w:r>
      <w:proofErr w:type="spellStart"/>
      <w:r>
        <w:t>moh</w:t>
      </w:r>
      <w:proofErr w:type="spellEnd"/>
      <w:r>
        <w:t xml:space="preserve"> dohodit místo kom</w:t>
      </w:r>
      <w:r>
        <w:t>orné nebo prodavačky, a na to už</w:t>
      </w:r>
      <w:r>
        <w:t xml:space="preserve"> musí nějak ovládat jazyk!</w:t>
      </w:r>
    </w:p>
    <w:p w:rsidR="0087370E" w:rsidRDefault="0087370E" w:rsidP="0087370E">
      <w:pPr>
        <w:spacing w:after="0"/>
      </w:pPr>
    </w:p>
    <w:p w:rsidR="0087370E" w:rsidRDefault="0087370E" w:rsidP="0087370E">
      <w:pPr>
        <w:spacing w:after="0"/>
      </w:pPr>
    </w:p>
    <w:p w:rsidR="0087370E" w:rsidRDefault="0087370E" w:rsidP="0087370E">
      <w:pPr>
        <w:spacing w:after="0"/>
      </w:pPr>
    </w:p>
    <w:p w:rsidR="0087370E" w:rsidRDefault="0087370E" w:rsidP="0087370E">
      <w:pPr>
        <w:spacing w:after="0"/>
        <w:jc w:val="center"/>
      </w:pPr>
      <w:r>
        <w:t>Neumělecký výňatek</w:t>
      </w:r>
    </w:p>
    <w:p w:rsidR="0087370E" w:rsidRDefault="0087370E" w:rsidP="0087370E">
      <w:pPr>
        <w:spacing w:after="0"/>
      </w:pPr>
    </w:p>
    <w:p w:rsidR="0087370E" w:rsidRPr="000E7C43" w:rsidRDefault="000E7C43" w:rsidP="0087370E">
      <w:pPr>
        <w:spacing w:after="0"/>
        <w:rPr>
          <w:rFonts w:cstheme="minorHAnsi"/>
        </w:rPr>
      </w:pPr>
      <w:r w:rsidRPr="000E7C43">
        <w:rPr>
          <w:rFonts w:cstheme="minorHAnsi"/>
          <w:b/>
          <w:bCs/>
          <w:color w:val="000000"/>
          <w:shd w:val="clear" w:color="auto" w:fill="FFFFFF"/>
        </w:rPr>
        <w:t>Spisovná výslovnost – ortoepie.</w:t>
      </w:r>
      <w:r w:rsidRPr="000E7C43">
        <w:rPr>
          <w:rFonts w:cstheme="minorHAnsi"/>
          <w:color w:val="000000"/>
          <w:shd w:val="clear" w:color="auto" w:fill="FFFFFF"/>
        </w:rPr>
        <w:t> Základ ortoepie tvoří správná výslovnost jednotlivých hlásek a jejich spojení, přesné kladení slovního přízvuku, správný způsob členění a melodie větných částí. Je třeba se vyvarovat monotónní mluvě, rychlému až překotnému tempu. Ortoepická pravidla mají poněkud jiný ráz něž pravidla pravopisná. Výslovnost je méně jednotná. Z pohodlnosti nebo nedostatečného cviku vzniká mnoho vad ve výslovnosti. Tak se např. chybuje tím, že se málo otvírají ústa, nezřetelně se artikuluje (článkují hlásky), vynechávají se nebo vypouštějí hlásky i celé slabiky. Často se polykají slabiky na konci slova. Srozumitelnost mluveného slova nezávisí mnohdy ani tak na síle hlasu jako spíše na zřetelné artikulaci</w:t>
      </w:r>
      <w:r>
        <w:rPr>
          <w:rFonts w:cstheme="minorHAnsi"/>
          <w:color w:val="000000"/>
          <w:shd w:val="clear" w:color="auto" w:fill="FFFFFF"/>
        </w:rPr>
        <w:t>. (Šeptajícího herce, když dobře</w:t>
      </w:r>
      <w:r w:rsidRPr="000E7C43">
        <w:rPr>
          <w:rFonts w:cstheme="minorHAnsi"/>
          <w:color w:val="000000"/>
          <w:shd w:val="clear" w:color="auto" w:fill="FFFFFF"/>
        </w:rPr>
        <w:t xml:space="preserve"> vyslovuje, slyší celé hlediště.)</w:t>
      </w:r>
      <w:bookmarkStart w:id="0" w:name="_GoBack"/>
      <w:bookmarkEnd w:id="0"/>
    </w:p>
    <w:sectPr w:rsidR="0087370E" w:rsidRPr="000E7C43" w:rsidSect="0087370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0E"/>
    <w:rsid w:val="000E7C43"/>
    <w:rsid w:val="00683D61"/>
    <w:rsid w:val="0087370E"/>
    <w:rsid w:val="009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73AE"/>
  <w15:chartTrackingRefBased/>
  <w15:docId w15:val="{29482DA8-5D1C-4AF9-BC1C-6A29195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0DD1B-81C7-48AA-9A44-72AA23614750}"/>
</file>

<file path=customXml/itemProps2.xml><?xml version="1.0" encoding="utf-8"?>
<ds:datastoreItem xmlns:ds="http://schemas.openxmlformats.org/officeDocument/2006/customXml" ds:itemID="{AA0A4EA1-E3B9-4664-A76E-95E268891134}"/>
</file>

<file path=customXml/itemProps3.xml><?xml version="1.0" encoding="utf-8"?>
<ds:datastoreItem xmlns:ds="http://schemas.openxmlformats.org/officeDocument/2006/customXml" ds:itemID="{6E279A4D-B2AE-45FA-A1FB-E5B08F856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Alexandra</dc:creator>
  <cp:keywords/>
  <dc:description/>
  <cp:lastModifiedBy>Kozlova Alexandra</cp:lastModifiedBy>
  <cp:revision>2</cp:revision>
  <dcterms:created xsi:type="dcterms:W3CDTF">2024-12-18T09:53:00Z</dcterms:created>
  <dcterms:modified xsi:type="dcterms:W3CDTF">2024-12-18T10:10:00Z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