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54" w:rsidRDefault="00600954" w:rsidP="00600954">
      <w:pPr>
        <w:rPr>
          <w:b/>
        </w:rPr>
      </w:pPr>
      <w:r>
        <w:rPr>
          <w:b/>
        </w:rPr>
        <w:t>Olomoucké pověsti</w:t>
      </w:r>
    </w:p>
    <w:p w:rsidR="00600954" w:rsidRDefault="00600954" w:rsidP="00600954"/>
    <w:p w:rsidR="00600954" w:rsidRDefault="00600954" w:rsidP="00600954">
      <w:r>
        <w:t>Zdroje</w:t>
      </w:r>
    </w:p>
    <w:p w:rsidR="00600954" w:rsidRDefault="00600954" w:rsidP="00600954"/>
    <w:p w:rsidR="00600954" w:rsidRDefault="00600954" w:rsidP="00600954">
      <w:r>
        <w:t xml:space="preserve">SPÁČIL, Jiří. Pověsti o památkách města Olomouce a z Olomouckého kraje: Olomoucký orloj. In: </w:t>
      </w:r>
      <w:r>
        <w:rPr>
          <w:i/>
          <w:iCs/>
        </w:rPr>
        <w:t>Vědecká knihovna v Olomouci</w:t>
      </w:r>
      <w:r>
        <w:t xml:space="preserve"> [online]. 2011, </w:t>
      </w:r>
      <w:proofErr w:type="gramStart"/>
      <w:r>
        <w:t>21.04.2011</w:t>
      </w:r>
      <w:proofErr w:type="gramEnd"/>
      <w:r>
        <w:t xml:space="preserve"> [cit. 2013-01-04]. Dostupné z: http://www.vkol.cz/cs/aktivity/clanek/povesti-o-pamatkach-mesta-olomouce-a-z-olomouckeho-kraje---olomoucky-orloj/</w:t>
      </w:r>
    </w:p>
    <w:p w:rsidR="00600954" w:rsidRDefault="00600954" w:rsidP="00600954">
      <w:pPr>
        <w:spacing w:line="360" w:lineRule="auto"/>
        <w:jc w:val="both"/>
        <w:rPr>
          <w:b/>
        </w:rPr>
      </w:pPr>
    </w:p>
    <w:p w:rsidR="00600954" w:rsidRDefault="00600954" w:rsidP="00600954">
      <w:pPr>
        <w:spacing w:line="360" w:lineRule="auto"/>
        <w:jc w:val="both"/>
        <w:rPr>
          <w:b/>
        </w:rPr>
      </w:pPr>
      <w:r>
        <w:rPr>
          <w:b/>
        </w:rPr>
        <w:t>Úryvek</w:t>
      </w:r>
    </w:p>
    <w:p w:rsidR="00600954" w:rsidRDefault="00600954" w:rsidP="00600954">
      <w:pPr>
        <w:spacing w:line="360" w:lineRule="auto"/>
        <w:jc w:val="both"/>
        <w:rPr>
          <w:b/>
        </w:rPr>
      </w:pPr>
    </w:p>
    <w:p w:rsidR="00600954" w:rsidRDefault="00600954" w:rsidP="00600954">
      <w:pPr>
        <w:spacing w:line="360" w:lineRule="auto"/>
        <w:jc w:val="both"/>
      </w:pPr>
      <w:r>
        <w:t>Na počátku 15. století žil v Olomouci zručný hodinářský mistr Antonín Pohl, rodák odkudsi ze Saska. Jeho jedinou dceru Aninku si oblíbil syn bohatého kupce z Vratislavi. Kupec nebyl proti synově známosti, ale žádal, aby Aninka dostala věnem sto kop grošů. Otec měl svou dceru rád, kde však vzít tak značnou částku? I když byl velmi zručný řemeslník, peníze co vydělal, stačily pouze na obživu jeho rodiny. Hodinář byl velmi smutný, jeho dcera plakala. Jako na zavolanou mu proto přišla nabídka olomoucké městské rady na zhotovení velkých hodin, bohatě zdobených, prostě takových, které jinde ve světě nejsou. Za takovou práci měl dostat dobře zaplaceno. A tak mistr Pohl kudy chodil, tudy přemýšlel, jak na to. Počítal, měřil, mořil se s nákresy, ale stále nebyl se svou prací spokojen. Uplynul již téměř rok a páni radní se poptávali, jak daleko ve své práci pokročil. Mistrovi se však nedařilo nic podstatného vymyslet.</w:t>
      </w:r>
    </w:p>
    <w:p w:rsidR="00600954" w:rsidRDefault="00600954" w:rsidP="00600954">
      <w:pPr>
        <w:spacing w:line="360" w:lineRule="auto"/>
      </w:pPr>
    </w:p>
    <w:p w:rsidR="00600954" w:rsidRDefault="00600954" w:rsidP="00600954">
      <w:pPr>
        <w:spacing w:line="360" w:lineRule="auto"/>
        <w:jc w:val="both"/>
        <w:rPr>
          <w:b/>
        </w:rPr>
      </w:pPr>
      <w:r>
        <w:rPr>
          <w:b/>
        </w:rPr>
        <w:t>Co je na pověsti Olomoucký orloj (ne)pravdivého?</w:t>
      </w:r>
    </w:p>
    <w:p w:rsidR="00600954" w:rsidRDefault="00600954" w:rsidP="00600954">
      <w:pPr>
        <w:spacing w:line="360" w:lineRule="auto"/>
        <w:jc w:val="both"/>
        <w:rPr>
          <w:b/>
        </w:rPr>
      </w:pPr>
    </w:p>
    <w:p w:rsidR="00600954" w:rsidRDefault="00600954" w:rsidP="00600954">
      <w:pPr>
        <w:spacing w:line="360" w:lineRule="auto"/>
        <w:jc w:val="both"/>
      </w:pPr>
      <w:r>
        <w:t xml:space="preserve">Tato prastará pověst není původní, ale byla do Olomouce přenesena z Prahy, která ji převzala z </w:t>
      </w:r>
      <w:proofErr w:type="spellStart"/>
      <w:r>
        <w:t>Norimberka</w:t>
      </w:r>
      <w:proofErr w:type="spellEnd"/>
      <w:r>
        <w:t xml:space="preserve"> či jiných německých měst. Některé údaje v ní obsažené však mají své historické jádro v Olomouci. Je to především postava strůjce orloje, hodináře Pohla. Nebyl to však Antonín, ale Hans, orloj ale nevybudoval na počátku 15. století, ale opravil ho v letech 1570-1575 a do Olomouce nepřišel ze Saska, ale ze Slezska. Popis orloje z pověsti odpovídá jeho barokní podobě. Zajímavá je postava Tomáše z </w:t>
      </w:r>
      <w:proofErr w:type="spellStart"/>
      <w:r>
        <w:t>Ebendorfu</w:t>
      </w:r>
      <w:proofErr w:type="spellEnd"/>
      <w:r>
        <w:t xml:space="preserve">, který měl podle pověsti získat hodináře Pohla pro zhotovení orloje ve Vídni. Tento muž skutečně v této době žil, byl profesor teologie ve Vídni a od roku 1423 rektorem vídeňské univerzity. Pro domněnku, že orloj byl zhotoven na počátku 15. století, nemáme žádné důkazy. </w:t>
      </w:r>
      <w:proofErr w:type="gramStart"/>
      <w:r>
        <w:t>První</w:t>
      </w:r>
      <w:proofErr w:type="gramEnd"/>
      <w:r>
        <w:t xml:space="preserve"> písemná zpráva, </w:t>
      </w:r>
      <w:proofErr w:type="gramStart"/>
      <w:r>
        <w:t>která</w:t>
      </w:r>
      <w:proofErr w:type="gramEnd"/>
      <w:r>
        <w:t xml:space="preserve"> </w:t>
      </w:r>
    </w:p>
    <w:p w:rsidR="00600954" w:rsidRDefault="00600954" w:rsidP="00600954">
      <w:pPr>
        <w:spacing w:line="360" w:lineRule="auto"/>
        <w:jc w:val="both"/>
      </w:pPr>
    </w:p>
    <w:p w:rsidR="00600954" w:rsidRDefault="00600954" w:rsidP="00600954">
      <w:pPr>
        <w:spacing w:line="360" w:lineRule="auto"/>
        <w:jc w:val="both"/>
      </w:pPr>
    </w:p>
    <w:p w:rsidR="00600954" w:rsidRDefault="00600954" w:rsidP="00600954">
      <w:pPr>
        <w:spacing w:line="360" w:lineRule="auto"/>
        <w:jc w:val="both"/>
      </w:pPr>
    </w:p>
    <w:p w:rsidR="00600954" w:rsidRDefault="00600954" w:rsidP="00600954">
      <w:pPr>
        <w:spacing w:line="360" w:lineRule="auto"/>
        <w:jc w:val="both"/>
      </w:pPr>
      <w:proofErr w:type="gramStart"/>
      <w:r>
        <w:lastRenderedPageBreak/>
        <w:t>se</w:t>
      </w:r>
      <w:proofErr w:type="gramEnd"/>
      <w:r>
        <w:t xml:space="preserve"> bezpečně </w:t>
      </w:r>
      <w:proofErr w:type="gramStart"/>
      <w:r>
        <w:t>týká</w:t>
      </w:r>
      <w:proofErr w:type="gramEnd"/>
      <w:r>
        <w:t xml:space="preserve"> orloje a ne hodin na radniční věži, je až z roku 1519 a přináší ji popis orloje humanistického básníka Štěpána </w:t>
      </w:r>
      <w:proofErr w:type="spellStart"/>
      <w:r>
        <w:t>Taurina</w:t>
      </w:r>
      <w:proofErr w:type="spellEnd"/>
      <w:r>
        <w:t xml:space="preserve">. Samotný orloj pravděpodobně vznikl někdy na přelomu 15. a 16. století. Dříve zřejmě ne, protože jinak by se o tak významném technickém a astronomickém díle jistě dochovala aspoň jediná písemná zmínka. A když ne v Olomouci, tak v jiném okolním městě. </w:t>
      </w:r>
    </w:p>
    <w:p w:rsidR="00600954" w:rsidRDefault="00600954" w:rsidP="00600954">
      <w:pPr>
        <w:spacing w:line="360" w:lineRule="auto"/>
        <w:jc w:val="both"/>
      </w:pPr>
    </w:p>
    <w:p w:rsidR="00600954" w:rsidRDefault="00600954" w:rsidP="00600954">
      <w:pPr>
        <w:rPr>
          <w:b/>
        </w:rPr>
      </w:pPr>
      <w:r>
        <w:rPr>
          <w:b/>
        </w:rPr>
        <w:t>Úkoly k textu</w:t>
      </w:r>
    </w:p>
    <w:p w:rsidR="00600954" w:rsidRDefault="00600954" w:rsidP="00600954"/>
    <w:p w:rsidR="00600954" w:rsidRDefault="00600954" w:rsidP="00600954">
      <w:pPr>
        <w:numPr>
          <w:ilvl w:val="0"/>
          <w:numId w:val="1"/>
        </w:numPr>
        <w:spacing w:line="360" w:lineRule="auto"/>
      </w:pPr>
      <w:r>
        <w:t>Vyhledej čtyři údaje, jimiž se liší 1. odstavec pověsti od skutečnosti.</w:t>
      </w:r>
    </w:p>
    <w:p w:rsidR="00600954" w:rsidRDefault="00600954" w:rsidP="00600954">
      <w:pPr>
        <w:spacing w:line="360" w:lineRule="auto"/>
        <w:ind w:left="360"/>
      </w:pPr>
    </w:p>
    <w:p w:rsidR="00600954" w:rsidRDefault="00600954" w:rsidP="00600954">
      <w:pPr>
        <w:numPr>
          <w:ilvl w:val="0"/>
          <w:numId w:val="1"/>
        </w:numPr>
        <w:spacing w:line="360" w:lineRule="auto"/>
      </w:pPr>
      <w:r>
        <w:t xml:space="preserve">Odpovídej na otázky </w:t>
      </w:r>
      <w:r>
        <w:tab/>
      </w:r>
      <w:r>
        <w:tab/>
      </w:r>
      <w:r>
        <w:tab/>
      </w:r>
      <w:r>
        <w:tab/>
      </w:r>
      <w:r>
        <w:tab/>
      </w:r>
      <w:r>
        <w:tab/>
        <w:t>Ano</w:t>
      </w:r>
      <w:r>
        <w:tab/>
      </w:r>
      <w:r>
        <w:tab/>
        <w:t>Ne</w:t>
      </w:r>
    </w:p>
    <w:p w:rsidR="00600954" w:rsidRDefault="00600954" w:rsidP="00600954">
      <w:pPr>
        <w:spacing w:line="360" w:lineRule="auto"/>
        <w:ind w:left="708"/>
      </w:pPr>
      <w:r>
        <w:t>a)  Olomoucká pověst není původní</w:t>
      </w:r>
      <w:r>
        <w:tab/>
      </w:r>
      <w:r>
        <w:tab/>
      </w:r>
      <w:r>
        <w:tab/>
      </w:r>
      <w:r>
        <w:tab/>
        <w:t>Ano</w:t>
      </w:r>
      <w:r>
        <w:tab/>
      </w:r>
      <w:r>
        <w:tab/>
        <w:t>Ne</w:t>
      </w:r>
    </w:p>
    <w:p w:rsidR="00600954" w:rsidRDefault="00600954" w:rsidP="00600954">
      <w:pPr>
        <w:spacing w:line="360" w:lineRule="auto"/>
        <w:ind w:left="708"/>
      </w:pPr>
      <w:r>
        <w:t>b)  Podobná pověst se vztahuje k Praze a Norimberku</w:t>
      </w:r>
      <w:r>
        <w:tab/>
        <w:t>Ano</w:t>
      </w:r>
      <w:r>
        <w:tab/>
      </w:r>
      <w:r>
        <w:tab/>
        <w:t>Ne</w:t>
      </w:r>
    </w:p>
    <w:p w:rsidR="00600954" w:rsidRDefault="00600954" w:rsidP="00600954">
      <w:pPr>
        <w:spacing w:line="360" w:lineRule="auto"/>
        <w:ind w:left="708"/>
      </w:pPr>
      <w:r>
        <w:t>c)  Návrh orloje vymyslel mistr snadno</w:t>
      </w:r>
      <w:r>
        <w:tab/>
      </w:r>
      <w:r>
        <w:tab/>
      </w:r>
      <w:r>
        <w:tab/>
        <w:t>Ano</w:t>
      </w:r>
      <w:r>
        <w:tab/>
      </w:r>
      <w:r>
        <w:tab/>
        <w:t>Ne</w:t>
      </w:r>
    </w:p>
    <w:p w:rsidR="00600954" w:rsidRDefault="00600954" w:rsidP="00600954">
      <w:pPr>
        <w:spacing w:line="360" w:lineRule="auto"/>
        <w:ind w:left="708"/>
      </w:pPr>
      <w:r>
        <w:t>d) Návrh orloje se mistrovi zdál ve snu</w:t>
      </w:r>
      <w:r>
        <w:tab/>
      </w:r>
      <w:r>
        <w:tab/>
      </w:r>
      <w:r>
        <w:tab/>
        <w:t>Ano</w:t>
      </w:r>
      <w:r>
        <w:tab/>
      </w:r>
      <w:r>
        <w:tab/>
        <w:t>Ne</w:t>
      </w:r>
    </w:p>
    <w:p w:rsidR="00600954" w:rsidRDefault="00600954" w:rsidP="00600954">
      <w:pPr>
        <w:spacing w:line="360" w:lineRule="auto"/>
        <w:ind w:left="708"/>
      </w:pPr>
      <w:r>
        <w:t>e)  Podle pověsti byl orloj hotov 1422</w:t>
      </w:r>
      <w:r>
        <w:tab/>
      </w:r>
      <w:r>
        <w:tab/>
      </w:r>
      <w:r>
        <w:tab/>
        <w:t>Ano</w:t>
      </w:r>
      <w:r>
        <w:tab/>
      </w:r>
      <w:r>
        <w:tab/>
        <w:t>Ne</w:t>
      </w:r>
    </w:p>
    <w:p w:rsidR="00600954" w:rsidRDefault="00600954" w:rsidP="00600954">
      <w:pPr>
        <w:spacing w:line="360" w:lineRule="auto"/>
        <w:ind w:left="708"/>
      </w:pPr>
      <w:r>
        <w:t>f)  Je údaj o vzniku orloje pravdivý?</w:t>
      </w:r>
      <w:r>
        <w:tab/>
      </w:r>
      <w:r>
        <w:tab/>
      </w:r>
      <w:r>
        <w:tab/>
      </w:r>
      <w:r>
        <w:tab/>
        <w:t>Ano</w:t>
      </w:r>
      <w:r>
        <w:tab/>
      </w:r>
      <w:r>
        <w:tab/>
        <w:t>Ne</w:t>
      </w:r>
    </w:p>
    <w:p w:rsidR="00600954" w:rsidRDefault="00600954" w:rsidP="00600954">
      <w:pPr>
        <w:spacing w:line="360" w:lineRule="auto"/>
        <w:ind w:left="708"/>
      </w:pPr>
      <w:r>
        <w:t xml:space="preserve">g)  Rektor vídeňské univerzity Tomáš </w:t>
      </w:r>
      <w:proofErr w:type="spellStart"/>
      <w:r>
        <w:t>Ebendorfer</w:t>
      </w:r>
      <w:proofErr w:type="spellEnd"/>
      <w:r>
        <w:t xml:space="preserve"> je</w:t>
      </w:r>
    </w:p>
    <w:p w:rsidR="00600954" w:rsidRDefault="00600954" w:rsidP="00600954">
      <w:pPr>
        <w:spacing w:line="360" w:lineRule="auto"/>
        <w:ind w:left="708"/>
      </w:pPr>
      <w:r>
        <w:t xml:space="preserve">     skutečná postava.</w:t>
      </w:r>
      <w:r>
        <w:tab/>
      </w:r>
      <w:r>
        <w:tab/>
      </w:r>
      <w:r>
        <w:tab/>
      </w:r>
      <w:r>
        <w:tab/>
      </w:r>
      <w:r>
        <w:tab/>
      </w:r>
      <w:r>
        <w:tab/>
        <w:t>Ano</w:t>
      </w:r>
      <w:r>
        <w:tab/>
      </w:r>
      <w:r>
        <w:tab/>
        <w:t>Ne</w:t>
      </w:r>
    </w:p>
    <w:p w:rsidR="00600954" w:rsidRDefault="00600954" w:rsidP="00600954">
      <w:pPr>
        <w:numPr>
          <w:ilvl w:val="0"/>
          <w:numId w:val="2"/>
        </w:numPr>
        <w:spacing w:line="360" w:lineRule="auto"/>
      </w:pPr>
      <w:r>
        <w:t>Radní si při tvorbě orloje dali podmínku, že podobné</w:t>
      </w:r>
    </w:p>
    <w:p w:rsidR="00600954" w:rsidRDefault="00600954" w:rsidP="00600954">
      <w:pPr>
        <w:spacing w:line="360" w:lineRule="auto"/>
        <w:ind w:left="1068"/>
      </w:pPr>
      <w:r>
        <w:t>Dílo nesmí vytvořit</w:t>
      </w:r>
      <w:r>
        <w:tab/>
      </w:r>
      <w:r>
        <w:tab/>
      </w:r>
      <w:r>
        <w:tab/>
      </w:r>
      <w:r>
        <w:tab/>
      </w:r>
      <w:r>
        <w:tab/>
        <w:t>Ano</w:t>
      </w:r>
      <w:r>
        <w:tab/>
      </w:r>
      <w:r>
        <w:tab/>
        <w:t>Ne</w:t>
      </w:r>
    </w:p>
    <w:p w:rsidR="00600954" w:rsidRDefault="00600954" w:rsidP="00600954">
      <w:pPr>
        <w:spacing w:line="360" w:lineRule="auto"/>
      </w:pPr>
      <w:r>
        <w:tab/>
        <w:t>ch)  Za svou práci dostal 156 kop grošů</w:t>
      </w:r>
      <w:r>
        <w:tab/>
      </w:r>
      <w:r>
        <w:tab/>
      </w:r>
      <w:r>
        <w:tab/>
        <w:t>Ano</w:t>
      </w:r>
      <w:r>
        <w:tab/>
      </w:r>
      <w:r>
        <w:tab/>
        <w:t>Ne</w:t>
      </w:r>
    </w:p>
    <w:p w:rsidR="00600954" w:rsidRDefault="00600954" w:rsidP="00600954">
      <w:pPr>
        <w:spacing w:line="360" w:lineRule="auto"/>
      </w:pPr>
      <w:r>
        <w:tab/>
        <w:t>i)    Protože se Pohl vzepřel městské radě, byl popraven</w:t>
      </w:r>
      <w:r>
        <w:tab/>
        <w:t>Ano</w:t>
      </w:r>
      <w:r>
        <w:tab/>
      </w:r>
      <w:r>
        <w:tab/>
        <w:t>Ne</w:t>
      </w:r>
    </w:p>
    <w:p w:rsidR="00600954" w:rsidRDefault="00600954" w:rsidP="00600954"/>
    <w:p w:rsidR="00600954" w:rsidRDefault="00600954" w:rsidP="00600954">
      <w:bookmarkStart w:id="0" w:name="_GoBack"/>
      <w:bookmarkEnd w:id="0"/>
    </w:p>
    <w:p w:rsidR="00600954" w:rsidRDefault="00600954" w:rsidP="00600954">
      <w:pPr>
        <w:numPr>
          <w:ilvl w:val="0"/>
          <w:numId w:val="1"/>
        </w:numPr>
      </w:pPr>
      <w:r>
        <w:t>Vylušti křížovku</w:t>
      </w:r>
    </w:p>
    <w:p w:rsidR="00600954" w:rsidRDefault="00600954" w:rsidP="00600954">
      <w:pPr>
        <w:ind w:left="360"/>
      </w:pPr>
    </w:p>
    <w:tbl>
      <w:tblPr>
        <w:tblStyle w:val="Mkatabulky"/>
        <w:tblW w:w="0" w:type="auto"/>
        <w:tblInd w:w="0" w:type="dxa"/>
        <w:tblLook w:val="01E0" w:firstRow="1" w:lastRow="1" w:firstColumn="1" w:lastColumn="1" w:noHBand="0" w:noVBand="0"/>
      </w:tblPr>
      <w:tblGrid>
        <w:gridCol w:w="468"/>
        <w:gridCol w:w="468"/>
        <w:gridCol w:w="360"/>
        <w:gridCol w:w="443"/>
        <w:gridCol w:w="443"/>
        <w:gridCol w:w="374"/>
        <w:gridCol w:w="443"/>
        <w:gridCol w:w="443"/>
        <w:gridCol w:w="443"/>
        <w:gridCol w:w="443"/>
        <w:gridCol w:w="443"/>
        <w:gridCol w:w="443"/>
        <w:gridCol w:w="443"/>
      </w:tblGrid>
      <w:tr w:rsidR="00600954" w:rsidTr="00600954">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600954" w:rsidRDefault="00600954">
            <w:r>
              <w:t>1</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600954" w:rsidRDefault="00600954">
            <w:r>
              <w:t>2</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600954" w:rsidRDefault="00600954">
            <w:r>
              <w:t>3</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600954" w:rsidRDefault="00600954">
            <w:r>
              <w:t>4</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hideMark/>
          </w:tcPr>
          <w:p w:rsidR="00600954" w:rsidRDefault="00600954">
            <w:r>
              <w:t>5</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hideMark/>
          </w:tcPr>
          <w:p w:rsidR="00600954" w:rsidRDefault="00600954">
            <w:r>
              <w:t>6</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hideMark/>
          </w:tcPr>
          <w:p w:rsidR="00600954" w:rsidRDefault="00600954">
            <w:r>
              <w:t>7</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hideMark/>
          </w:tcPr>
          <w:p w:rsidR="00600954" w:rsidRDefault="00600954">
            <w:r>
              <w:t>8</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hideMark/>
          </w:tcPr>
          <w:p w:rsidR="00600954" w:rsidRDefault="00600954">
            <w:r>
              <w:t>9</w:t>
            </w:r>
          </w:p>
        </w:tc>
        <w:tc>
          <w:tcPr>
            <w:tcW w:w="468" w:type="dxa"/>
            <w:tcBorders>
              <w:top w:val="single" w:sz="4" w:space="0" w:color="auto"/>
              <w:left w:val="single" w:sz="4" w:space="0" w:color="auto"/>
              <w:bottom w:val="single" w:sz="4" w:space="0" w:color="auto"/>
              <w:right w:val="single" w:sz="4" w:space="0" w:color="auto"/>
            </w:tcBorders>
          </w:tcPr>
          <w:p w:rsidR="00600954" w:rsidRDefault="00600954"/>
        </w:tc>
        <w:tc>
          <w:tcPr>
            <w:tcW w:w="360"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hideMark/>
          </w:tcPr>
          <w:p w:rsidR="00600954" w:rsidRDefault="00600954">
            <w:r>
              <w:t>10</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r w:rsidR="00600954" w:rsidTr="00600954">
        <w:tc>
          <w:tcPr>
            <w:tcW w:w="468" w:type="dxa"/>
            <w:tcBorders>
              <w:top w:val="single" w:sz="4" w:space="0" w:color="auto"/>
              <w:left w:val="single" w:sz="4" w:space="0" w:color="auto"/>
              <w:bottom w:val="single" w:sz="4" w:space="0" w:color="auto"/>
              <w:right w:val="single" w:sz="4" w:space="0" w:color="auto"/>
            </w:tcBorders>
            <w:hideMark/>
          </w:tcPr>
          <w:p w:rsidR="00600954" w:rsidRDefault="00600954">
            <w:r>
              <w:t>11</w:t>
            </w:r>
          </w:p>
        </w:tc>
        <w:tc>
          <w:tcPr>
            <w:tcW w:w="468"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360"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595959"/>
          </w:tcPr>
          <w:p w:rsidR="00600954" w:rsidRDefault="00600954"/>
        </w:tc>
        <w:tc>
          <w:tcPr>
            <w:tcW w:w="374"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c>
          <w:tcPr>
            <w:tcW w:w="443" w:type="dxa"/>
            <w:tcBorders>
              <w:top w:val="single" w:sz="4" w:space="0" w:color="auto"/>
              <w:left w:val="single" w:sz="4" w:space="0" w:color="auto"/>
              <w:bottom w:val="single" w:sz="4" w:space="0" w:color="auto"/>
              <w:right w:val="single" w:sz="4" w:space="0" w:color="auto"/>
            </w:tcBorders>
            <w:shd w:val="clear" w:color="auto" w:fill="A6A6A6"/>
          </w:tcPr>
          <w:p w:rsidR="00600954" w:rsidRDefault="00600954"/>
        </w:tc>
      </w:tr>
    </w:tbl>
    <w:p w:rsidR="00600954" w:rsidRDefault="00600954" w:rsidP="00600954">
      <w:pPr>
        <w:ind w:firstLine="708"/>
      </w:pPr>
    </w:p>
    <w:p w:rsidR="00600954" w:rsidRDefault="00600954" w:rsidP="00600954"/>
    <w:p w:rsidR="00600954" w:rsidRDefault="00600954" w:rsidP="00600954">
      <w:pPr>
        <w:numPr>
          <w:ilvl w:val="0"/>
          <w:numId w:val="3"/>
        </w:numPr>
        <w:spacing w:line="360" w:lineRule="auto"/>
      </w:pPr>
      <w:r>
        <w:t>Jméno mistrovy dcery</w:t>
      </w:r>
    </w:p>
    <w:p w:rsidR="00600954" w:rsidRDefault="00600954" w:rsidP="00600954">
      <w:pPr>
        <w:numPr>
          <w:ilvl w:val="0"/>
          <w:numId w:val="3"/>
        </w:numPr>
        <w:spacing w:line="360" w:lineRule="auto"/>
      </w:pPr>
      <w:r>
        <w:t>Mistrův nastávající zeť</w:t>
      </w:r>
    </w:p>
    <w:p w:rsidR="00600954" w:rsidRDefault="00600954" w:rsidP="00600954">
      <w:pPr>
        <w:numPr>
          <w:ilvl w:val="0"/>
          <w:numId w:val="3"/>
        </w:numPr>
        <w:spacing w:line="360" w:lineRule="auto"/>
      </w:pPr>
      <w:r>
        <w:t xml:space="preserve">Křestní jméno rektora </w:t>
      </w:r>
      <w:proofErr w:type="spellStart"/>
      <w:r>
        <w:t>Ebendorfera</w:t>
      </w:r>
      <w:proofErr w:type="spellEnd"/>
    </w:p>
    <w:p w:rsidR="00600954" w:rsidRDefault="00600954" w:rsidP="00600954">
      <w:pPr>
        <w:numPr>
          <w:ilvl w:val="0"/>
          <w:numId w:val="3"/>
        </w:numPr>
        <w:spacing w:line="360" w:lineRule="auto"/>
      </w:pPr>
      <w:r>
        <w:t>Původní povolání mistra</w:t>
      </w:r>
    </w:p>
    <w:p w:rsidR="00600954" w:rsidRDefault="00600954" w:rsidP="00600954">
      <w:pPr>
        <w:numPr>
          <w:ilvl w:val="0"/>
          <w:numId w:val="3"/>
        </w:numPr>
        <w:spacing w:line="360" w:lineRule="auto"/>
      </w:pPr>
      <w:r>
        <w:t>Německé město, ke kterému se také vztahuje pověst o orloji</w:t>
      </w:r>
    </w:p>
    <w:p w:rsidR="00600954" w:rsidRDefault="00600954" w:rsidP="00600954">
      <w:pPr>
        <w:numPr>
          <w:ilvl w:val="0"/>
          <w:numId w:val="3"/>
        </w:numPr>
        <w:spacing w:line="360" w:lineRule="auto"/>
      </w:pPr>
      <w:r>
        <w:t>Název města, pro které měl být vyroben nový orloj</w:t>
      </w:r>
    </w:p>
    <w:p w:rsidR="00600954" w:rsidRDefault="00600954" w:rsidP="00600954">
      <w:pPr>
        <w:numPr>
          <w:ilvl w:val="0"/>
          <w:numId w:val="3"/>
        </w:numPr>
        <w:spacing w:line="360" w:lineRule="auto"/>
      </w:pPr>
      <w:r>
        <w:t>Starší označení náměstí.</w:t>
      </w:r>
    </w:p>
    <w:p w:rsidR="00600954" w:rsidRDefault="00600954" w:rsidP="00600954">
      <w:pPr>
        <w:numPr>
          <w:ilvl w:val="0"/>
          <w:numId w:val="3"/>
        </w:numPr>
        <w:spacing w:line="360" w:lineRule="auto"/>
      </w:pPr>
      <w:r>
        <w:t>Příjmení mistra</w:t>
      </w:r>
    </w:p>
    <w:p w:rsidR="00600954" w:rsidRDefault="00600954" w:rsidP="00600954">
      <w:pPr>
        <w:numPr>
          <w:ilvl w:val="0"/>
          <w:numId w:val="3"/>
        </w:numPr>
        <w:spacing w:line="360" w:lineRule="auto"/>
      </w:pPr>
      <w:r>
        <w:t>Křestní jméno mistra v pověsti</w:t>
      </w:r>
    </w:p>
    <w:p w:rsidR="00600954" w:rsidRDefault="00600954" w:rsidP="00600954">
      <w:pPr>
        <w:numPr>
          <w:ilvl w:val="0"/>
          <w:numId w:val="3"/>
        </w:numPr>
        <w:spacing w:line="360" w:lineRule="auto"/>
      </w:pPr>
      <w:r>
        <w:t xml:space="preserve">Skutečné Pohlovo křestní jméno </w:t>
      </w:r>
    </w:p>
    <w:p w:rsidR="00600954" w:rsidRDefault="00600954" w:rsidP="00600954">
      <w:pPr>
        <w:numPr>
          <w:ilvl w:val="0"/>
          <w:numId w:val="3"/>
        </w:numPr>
        <w:spacing w:line="360" w:lineRule="auto"/>
      </w:pPr>
      <w:r>
        <w:t>Odkud skutečně pocházel mistr Pohl</w:t>
      </w:r>
    </w:p>
    <w:p w:rsidR="00BA4BFE" w:rsidRDefault="00BA4BFE"/>
    <w:sectPr w:rsidR="00BA4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C0D64"/>
    <w:multiLevelType w:val="hybridMultilevel"/>
    <w:tmpl w:val="5B38DFC6"/>
    <w:lvl w:ilvl="0" w:tplc="DA4C4DDC">
      <w:start w:val="8"/>
      <w:numFmt w:val="lowerLetter"/>
      <w:lvlText w:val="%1)"/>
      <w:lvlJc w:val="left"/>
      <w:pPr>
        <w:tabs>
          <w:tab w:val="num" w:pos="1068"/>
        </w:tabs>
        <w:ind w:left="1068" w:hanging="360"/>
      </w:pPr>
      <w:rPr>
        <w:rFonts w:cs="Times New Roman"/>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1" w15:restartNumberingAfterBreak="0">
    <w:nsid w:val="4DA9128D"/>
    <w:multiLevelType w:val="hybridMultilevel"/>
    <w:tmpl w:val="65F87B1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742334D7"/>
    <w:multiLevelType w:val="hybridMultilevel"/>
    <w:tmpl w:val="91748C8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54"/>
    <w:rsid w:val="00600954"/>
    <w:rsid w:val="00BA4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B1E9"/>
  <w15:chartTrackingRefBased/>
  <w15:docId w15:val="{3D4064F0-596A-428C-ABC2-BA324366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095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600954"/>
    <w:pPr>
      <w:spacing w:after="0" w:line="240" w:lineRule="auto"/>
    </w:pPr>
    <w:rPr>
      <w:rFonts w:ascii="Calibri" w:eastAsia="Times New Roman" w:hAnsi="Calibri"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Pospisilova Ervina</dc:creator>
  <cp:keywords/>
  <dc:description/>
  <cp:lastModifiedBy>Pospisilova Ervina</cp:lastModifiedBy>
  <cp:revision>1</cp:revision>
  <dcterms:created xsi:type="dcterms:W3CDTF">2020-10-02T12:32:00Z</dcterms:created>
  <dcterms:modified xsi:type="dcterms:W3CDTF">2020-10-02T12:33:00Z</dcterms:modified>
</cp:coreProperties>
</file>